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709" w:type="dxa"/>
        <w:tblLook w:val="04A0" w:firstRow="1" w:lastRow="0" w:firstColumn="1" w:lastColumn="0" w:noHBand="0" w:noVBand="1"/>
      </w:tblPr>
      <w:tblGrid>
        <w:gridCol w:w="4820"/>
        <w:gridCol w:w="5670"/>
      </w:tblGrid>
      <w:tr w:rsidR="00CB695B" w:rsidRPr="00394612" w14:paraId="29DE2FEE" w14:textId="77777777" w:rsidTr="001D6A01">
        <w:tc>
          <w:tcPr>
            <w:tcW w:w="4820" w:type="dxa"/>
            <w:shd w:val="clear" w:color="auto" w:fill="auto"/>
          </w:tcPr>
          <w:p w14:paraId="4B356064" w14:textId="65DF2E69" w:rsidR="00CB695B" w:rsidRPr="00394612" w:rsidRDefault="003D7A4A" w:rsidP="003D7A4A">
            <w:pPr>
              <w:spacing w:line="300" w:lineRule="atLeast"/>
              <w:rPr>
                <w:rFonts w:cs="Times New Roman"/>
                <w:sz w:val="24"/>
                <w:szCs w:val="24"/>
              </w:rPr>
            </w:pPr>
            <w:r w:rsidRPr="00394612">
              <w:rPr>
                <w:rFonts w:cs="Times New Roman"/>
                <w:sz w:val="24"/>
                <w:szCs w:val="24"/>
              </w:rPr>
              <w:t xml:space="preserve">       </w:t>
            </w:r>
            <w:r w:rsidR="00CB695B" w:rsidRPr="00394612">
              <w:rPr>
                <w:rFonts w:cs="Times New Roman"/>
                <w:sz w:val="24"/>
                <w:szCs w:val="24"/>
              </w:rPr>
              <w:t>UBND TỈNH LAI CHÂU</w:t>
            </w:r>
          </w:p>
          <w:p w14:paraId="59BFAFB9" w14:textId="77777777" w:rsidR="00CB695B" w:rsidRPr="00394612" w:rsidRDefault="00CB695B" w:rsidP="006E10DC">
            <w:pPr>
              <w:spacing w:line="300" w:lineRule="atLeast"/>
              <w:ind w:firstLine="0"/>
              <w:jc w:val="center"/>
              <w:rPr>
                <w:rFonts w:cs="Times New Roman"/>
                <w:b/>
                <w:sz w:val="24"/>
              </w:rPr>
            </w:pPr>
            <w:r w:rsidRPr="00394612">
              <w:rPr>
                <w:rFonts w:cs="Times New Roman"/>
                <w:b/>
                <w:sz w:val="24"/>
              </w:rPr>
              <w:t>SỞ VĂN HÓA, THỂ THAO VÀ DU LỊCH</w:t>
            </w:r>
          </w:p>
          <w:p w14:paraId="29C52C6B" w14:textId="4D5CDFD4" w:rsidR="00CB695B" w:rsidRPr="00394612" w:rsidRDefault="00CB695B" w:rsidP="006E10DC">
            <w:pPr>
              <w:spacing w:line="300" w:lineRule="atLeast"/>
              <w:jc w:val="center"/>
              <w:rPr>
                <w:rFonts w:cs="Times New Roman"/>
              </w:rPr>
            </w:pPr>
            <w:r w:rsidRPr="00394612">
              <w:rPr>
                <w:rFonts w:cs="Times New Roman"/>
                <w:noProof/>
              </w:rPr>
              <mc:AlternateContent>
                <mc:Choice Requires="wps">
                  <w:drawing>
                    <wp:anchor distT="0" distB="0" distL="114300" distR="114300" simplePos="0" relativeHeight="251657728" behindDoc="0" locked="0" layoutInCell="1" allowOverlap="1" wp14:anchorId="67FECA42" wp14:editId="6564DBC4">
                      <wp:simplePos x="0" y="0"/>
                      <wp:positionH relativeFrom="column">
                        <wp:posOffset>997438</wp:posOffset>
                      </wp:positionH>
                      <wp:positionV relativeFrom="paragraph">
                        <wp:posOffset>20418</wp:posOffset>
                      </wp:positionV>
                      <wp:extent cx="959681" cy="0"/>
                      <wp:effectExtent l="0" t="0" r="0" b="0"/>
                      <wp:wrapNone/>
                      <wp:docPr id="201128789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96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3EE46"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5pt,1.6pt" to="154.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"/>
                  </w:pict>
                </mc:Fallback>
              </mc:AlternateContent>
            </w:r>
          </w:p>
          <w:p w14:paraId="30FAFB12" w14:textId="08C8B263" w:rsidR="00CB695B" w:rsidRPr="00394612" w:rsidRDefault="00CB695B" w:rsidP="001D6A01">
            <w:pPr>
              <w:spacing w:line="300" w:lineRule="atLeast"/>
              <w:ind w:firstLine="0"/>
              <w:jc w:val="center"/>
              <w:rPr>
                <w:rFonts w:cs="Times New Roman"/>
                <w:szCs w:val="26"/>
              </w:rPr>
            </w:pPr>
            <w:r w:rsidRPr="00394612">
              <w:rPr>
                <w:rFonts w:cs="Times New Roman"/>
                <w:szCs w:val="26"/>
              </w:rPr>
              <w:t>Số:            /</w:t>
            </w:r>
            <w:r w:rsidR="001D6A01" w:rsidRPr="00394612">
              <w:rPr>
                <w:rFonts w:cs="Times New Roman"/>
                <w:szCs w:val="26"/>
              </w:rPr>
              <w:t>TTr-</w:t>
            </w:r>
            <w:r w:rsidRPr="00394612">
              <w:rPr>
                <w:rFonts w:cs="Times New Roman"/>
                <w:szCs w:val="26"/>
              </w:rPr>
              <w:t>SVHTTDL</w:t>
            </w:r>
          </w:p>
        </w:tc>
        <w:tc>
          <w:tcPr>
            <w:tcW w:w="5670" w:type="dxa"/>
            <w:shd w:val="clear" w:color="auto" w:fill="auto"/>
          </w:tcPr>
          <w:p w14:paraId="277EB4F0" w14:textId="77777777" w:rsidR="00CB695B" w:rsidRPr="00394612" w:rsidRDefault="00CB695B" w:rsidP="001D6A01">
            <w:pPr>
              <w:spacing w:line="300" w:lineRule="atLeast"/>
              <w:ind w:firstLine="0"/>
              <w:jc w:val="center"/>
              <w:rPr>
                <w:rFonts w:cs="Times New Roman"/>
                <w:b/>
                <w:sz w:val="24"/>
                <w:szCs w:val="24"/>
              </w:rPr>
            </w:pPr>
            <w:r w:rsidRPr="00394612">
              <w:rPr>
                <w:rFonts w:cs="Times New Roman"/>
                <w:b/>
                <w:sz w:val="24"/>
                <w:szCs w:val="24"/>
              </w:rPr>
              <w:t>CỘNG HÒA XÃ HỘI CHỦ NGHĨA VIỆT NAM</w:t>
            </w:r>
          </w:p>
          <w:p w14:paraId="42F01508" w14:textId="438E89DC" w:rsidR="00CB695B" w:rsidRPr="00394612" w:rsidRDefault="001D6A01" w:rsidP="00B4387E">
            <w:pPr>
              <w:spacing w:line="300" w:lineRule="atLeast"/>
              <w:jc w:val="center"/>
              <w:rPr>
                <w:rFonts w:cs="Times New Roman"/>
                <w:b/>
                <w:szCs w:val="26"/>
              </w:rPr>
            </w:pPr>
            <w:r w:rsidRPr="00394612">
              <w:rPr>
                <w:rFonts w:cs="Times New Roman"/>
                <w:b/>
                <w:noProof/>
              </w:rPr>
              <mc:AlternateContent>
                <mc:Choice Requires="wps">
                  <w:drawing>
                    <wp:anchor distT="0" distB="0" distL="114300" distR="114300" simplePos="0" relativeHeight="251656704" behindDoc="0" locked="0" layoutInCell="1" allowOverlap="1" wp14:anchorId="34A2236A" wp14:editId="438D77E7">
                      <wp:simplePos x="0" y="0"/>
                      <wp:positionH relativeFrom="column">
                        <wp:posOffset>935990</wp:posOffset>
                      </wp:positionH>
                      <wp:positionV relativeFrom="paragraph">
                        <wp:posOffset>208915</wp:posOffset>
                      </wp:positionV>
                      <wp:extent cx="1968500" cy="0"/>
                      <wp:effectExtent l="0" t="0" r="0" b="0"/>
                      <wp:wrapNone/>
                      <wp:docPr id="78635810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AB2E0"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7pt,16.45pt" to="228.7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"/>
                  </w:pict>
                </mc:Fallback>
              </mc:AlternateContent>
            </w:r>
            <w:r w:rsidR="00CB695B" w:rsidRPr="00394612">
              <w:rPr>
                <w:rFonts w:cs="Times New Roman"/>
                <w:b/>
                <w:szCs w:val="26"/>
              </w:rPr>
              <w:t>Độc lập - Tự do - Hạnh phúc</w:t>
            </w:r>
          </w:p>
          <w:p w14:paraId="0F63B671" w14:textId="2CD35C74" w:rsidR="00CB695B" w:rsidRPr="00394612" w:rsidRDefault="00CB695B" w:rsidP="00B4387E">
            <w:pPr>
              <w:spacing w:line="300" w:lineRule="atLeast"/>
              <w:jc w:val="center"/>
              <w:rPr>
                <w:rFonts w:cs="Times New Roman"/>
                <w:b/>
              </w:rPr>
            </w:pPr>
            <w:r w:rsidRPr="00394612">
              <w:rPr>
                <w:rFonts w:cs="Times New Roman"/>
                <w:b/>
              </w:rPr>
              <w:softHyphen/>
            </w:r>
            <w:r w:rsidRPr="00394612">
              <w:rPr>
                <w:rFonts w:cs="Times New Roman"/>
                <w:b/>
              </w:rPr>
              <w:softHyphen/>
            </w:r>
          </w:p>
          <w:p w14:paraId="56C6F628" w14:textId="7242EC7F" w:rsidR="00CB695B" w:rsidRPr="00394612" w:rsidRDefault="00CB695B" w:rsidP="000A25E5">
            <w:pPr>
              <w:spacing w:line="300" w:lineRule="atLeast"/>
              <w:jc w:val="center"/>
              <w:rPr>
                <w:rFonts w:cs="Times New Roman"/>
                <w:b/>
                <w:szCs w:val="26"/>
              </w:rPr>
            </w:pPr>
            <w:r w:rsidRPr="00394612">
              <w:rPr>
                <w:rFonts w:cs="Times New Roman"/>
                <w:i/>
                <w:szCs w:val="26"/>
              </w:rPr>
              <w:t xml:space="preserve">Lai Châu, ngày       tháng </w:t>
            </w:r>
            <w:r w:rsidR="00C14D35">
              <w:rPr>
                <w:rFonts w:cs="Times New Roman"/>
                <w:i/>
                <w:szCs w:val="26"/>
              </w:rPr>
              <w:t xml:space="preserve">    </w:t>
            </w:r>
            <w:r w:rsidRPr="00394612">
              <w:rPr>
                <w:rFonts w:cs="Times New Roman"/>
                <w:i/>
                <w:szCs w:val="26"/>
              </w:rPr>
              <w:t xml:space="preserve"> năm 2026</w:t>
            </w:r>
          </w:p>
        </w:tc>
      </w:tr>
    </w:tbl>
    <w:p w14:paraId="42BDA064" w14:textId="77777777" w:rsidR="002020DB" w:rsidRPr="00394612" w:rsidRDefault="002020DB">
      <w:pPr>
        <w:spacing w:after="0"/>
        <w:rPr>
          <w:rFonts w:cs="Times New Roman"/>
        </w:rPr>
      </w:pPr>
    </w:p>
    <w:p w14:paraId="7FBEEF58" w14:textId="77777777" w:rsidR="002020DB" w:rsidRPr="00A8546C" w:rsidRDefault="00000000">
      <w:pPr>
        <w:spacing w:after="0"/>
        <w:jc w:val="center"/>
        <w:rPr>
          <w:rFonts w:cs="Times New Roman"/>
          <w:sz w:val="28"/>
          <w:szCs w:val="28"/>
        </w:rPr>
      </w:pPr>
      <w:r w:rsidRPr="00A8546C">
        <w:rPr>
          <w:rFonts w:cs="Times New Roman"/>
          <w:b/>
          <w:sz w:val="28"/>
          <w:szCs w:val="28"/>
        </w:rPr>
        <w:t>TỜ TRÌNH</w:t>
      </w:r>
    </w:p>
    <w:p w14:paraId="5AF10D0F" w14:textId="12081B6B" w:rsidR="002020DB" w:rsidRPr="00A8546C" w:rsidRDefault="009E32FB">
      <w:pPr>
        <w:spacing w:after="80"/>
        <w:jc w:val="center"/>
        <w:rPr>
          <w:rFonts w:cs="Times New Roman"/>
          <w:sz w:val="28"/>
          <w:szCs w:val="28"/>
        </w:rPr>
      </w:pPr>
      <w:r w:rsidRPr="00A8546C">
        <w:rPr>
          <w:rFonts w:cs="Times New Roman"/>
          <w:b/>
          <w:noProof/>
          <w:sz w:val="28"/>
          <w:szCs w:val="28"/>
        </w:rPr>
        <mc:AlternateContent>
          <mc:Choice Requires="wps">
            <w:drawing>
              <wp:anchor distT="0" distB="0" distL="114300" distR="114300" simplePos="0" relativeHeight="251658752" behindDoc="0" locked="0" layoutInCell="1" allowOverlap="1" wp14:anchorId="5C108640" wp14:editId="28DB2D9E">
                <wp:simplePos x="0" y="0"/>
                <wp:positionH relativeFrom="column">
                  <wp:posOffset>2171065</wp:posOffset>
                </wp:positionH>
                <wp:positionV relativeFrom="paragraph">
                  <wp:posOffset>471170</wp:posOffset>
                </wp:positionV>
                <wp:extent cx="2008505" cy="0"/>
                <wp:effectExtent l="0" t="0" r="0" b="0"/>
                <wp:wrapNone/>
                <wp:docPr id="595184242" name="Straight Connector 3"/>
                <wp:cNvGraphicFramePr/>
                <a:graphic xmlns:a="http://schemas.openxmlformats.org/drawingml/2006/main">
                  <a:graphicData uri="http://schemas.microsoft.com/office/word/2010/wordprocessingShape">
                    <wps:wsp>
                      <wps:cNvCnPr/>
                      <wps:spPr>
                        <a:xfrm>
                          <a:off x="0" y="0"/>
                          <a:ext cx="200850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3571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95pt,37.1pt" to="329.1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" strokecolor="black [3213]"/>
            </w:pict>
          </mc:Fallback>
        </mc:AlternateContent>
      </w:r>
      <w:r w:rsidRPr="00A8546C">
        <w:rPr>
          <w:rFonts w:cs="Times New Roman"/>
          <w:b/>
          <w:sz w:val="28"/>
          <w:szCs w:val="28"/>
        </w:rPr>
        <w:t>Dự thảo Quyết định ban hành Quy chế đặt tên, đổi tên đường, phố và</w:t>
      </w:r>
      <w:r w:rsidRPr="00A8546C">
        <w:rPr>
          <w:rFonts w:cs="Times New Roman"/>
          <w:b/>
          <w:sz w:val="28"/>
          <w:szCs w:val="28"/>
        </w:rPr>
        <w:br/>
        <w:t>công trình công cộng trên địa bàn tỉnh Lai Châu</w:t>
      </w:r>
    </w:p>
    <w:p w14:paraId="26C70518" w14:textId="77777777" w:rsidR="00B11DD7" w:rsidRPr="00A8546C" w:rsidRDefault="00B11DD7">
      <w:pPr>
        <w:spacing w:after="100"/>
        <w:ind w:firstLine="0"/>
        <w:jc w:val="center"/>
        <w:rPr>
          <w:rFonts w:cs="Times New Roman"/>
          <w:sz w:val="28"/>
          <w:szCs w:val="28"/>
        </w:rPr>
      </w:pPr>
    </w:p>
    <w:p w14:paraId="6C8EEFA8" w14:textId="00DC842B" w:rsidR="002020DB" w:rsidRPr="00A8546C" w:rsidRDefault="00000000">
      <w:pPr>
        <w:spacing w:after="100"/>
        <w:ind w:firstLine="0"/>
        <w:jc w:val="center"/>
        <w:rPr>
          <w:rFonts w:cs="Times New Roman"/>
          <w:sz w:val="28"/>
          <w:szCs w:val="28"/>
        </w:rPr>
      </w:pPr>
      <w:r w:rsidRPr="00A8546C">
        <w:rPr>
          <w:rFonts w:cs="Times New Roman"/>
          <w:sz w:val="28"/>
          <w:szCs w:val="28"/>
        </w:rPr>
        <w:t>Kính gửi: Ủy ban nhân dân tỉnh Lai Châu</w:t>
      </w:r>
    </w:p>
    <w:p w14:paraId="747F0EA4" w14:textId="77777777" w:rsidR="009E32FB" w:rsidRPr="00A8546C" w:rsidRDefault="009E32FB">
      <w:pPr>
        <w:rPr>
          <w:rFonts w:cs="Times New Roman"/>
          <w:sz w:val="28"/>
          <w:szCs w:val="28"/>
        </w:rPr>
      </w:pPr>
    </w:p>
    <w:p w14:paraId="428CFFDC" w14:textId="64F05F26" w:rsidR="002020DB" w:rsidRPr="00165694" w:rsidRDefault="00000000">
      <w:pPr>
        <w:rPr>
          <w:rFonts w:cs="Times New Roman"/>
          <w:sz w:val="28"/>
          <w:szCs w:val="28"/>
        </w:rPr>
      </w:pPr>
      <w:r w:rsidRPr="00165694">
        <w:rPr>
          <w:rFonts w:cs="Times New Roman"/>
          <w:sz w:val="28"/>
          <w:szCs w:val="28"/>
        </w:rPr>
        <w:t>Thực hiện quy định của Luật Ban hành văn bản quy phạm pháp luật, Sở Văn hóa, Thể thao và Du lịch kính trình Ủy ban nhân dân tỉnh dự thảo Quyết định ban hành Quy chế đặt tên, đổi tên đường, phố và công trình công cộng trên địa bàn tỉnh Lai Châu như sau:</w:t>
      </w:r>
    </w:p>
    <w:p w14:paraId="36407044" w14:textId="77777777" w:rsidR="002020DB" w:rsidRPr="00165694" w:rsidRDefault="00000000" w:rsidP="00B73A4D">
      <w:pPr>
        <w:keepNext/>
        <w:spacing w:before="100"/>
        <w:jc w:val="left"/>
        <w:rPr>
          <w:rFonts w:cs="Times New Roman"/>
          <w:sz w:val="28"/>
          <w:szCs w:val="28"/>
        </w:rPr>
      </w:pPr>
      <w:r w:rsidRPr="00165694">
        <w:rPr>
          <w:rFonts w:cs="Times New Roman"/>
          <w:b/>
          <w:sz w:val="28"/>
          <w:szCs w:val="28"/>
        </w:rPr>
        <w:t>I. SỰ CẦN THIẾT BAN HÀNH VĂN BẢN</w:t>
      </w:r>
    </w:p>
    <w:p w14:paraId="611FB645" w14:textId="77777777" w:rsidR="002020DB" w:rsidRPr="00165694" w:rsidRDefault="00000000" w:rsidP="00B73A4D">
      <w:pPr>
        <w:keepNext/>
        <w:spacing w:before="40" w:after="20"/>
        <w:jc w:val="left"/>
        <w:rPr>
          <w:rFonts w:cs="Times New Roman"/>
          <w:sz w:val="28"/>
          <w:szCs w:val="28"/>
        </w:rPr>
      </w:pPr>
      <w:r w:rsidRPr="00165694">
        <w:rPr>
          <w:rFonts w:cs="Times New Roman"/>
          <w:b/>
          <w:sz w:val="28"/>
          <w:szCs w:val="28"/>
        </w:rPr>
        <w:t>1. Cơ sở chính trị, pháp lý</w:t>
      </w:r>
    </w:p>
    <w:p w14:paraId="18A05F8B" w14:textId="77777777" w:rsidR="002020DB" w:rsidRPr="00165694" w:rsidRDefault="00000000">
      <w:pPr>
        <w:rPr>
          <w:rFonts w:cs="Times New Roman"/>
          <w:sz w:val="28"/>
          <w:szCs w:val="28"/>
        </w:rPr>
      </w:pPr>
      <w:r w:rsidRPr="00165694">
        <w:rPr>
          <w:rFonts w:cs="Times New Roman"/>
          <w:sz w:val="28"/>
          <w:szCs w:val="28"/>
        </w:rPr>
        <w:t>Chủ trương tiếp tục đổi mới, sắp xếp tổ chức bộ máy của hệ thống chính trị tinh gọn, hoạt động hiệu lực, hiệu quả được xác định tại Nghị quyết số 18-NQ/TW ngày 25 tháng 10 năm 2017 của Ban Chấp hành Trung ương khóa XII; Kết luận số 127-KL/TW ngày 28 tháng 02 năm 2025 của Bộ Chính trị, Ban Bí thư về triển khai nghiên cứu, đề xuất tiếp tục sắp xếp tổ chức bộ máy của hệ thống chính trị. Chủ trương này đã được thể chế hóa trong Luật Tổ chức chính quyền địa phương số 72/2025/QH15, theo đó đơn vị hành chính được tổ chức thành 02 cấp gồm cấp tỉnh và cấp xã.</w:t>
      </w:r>
    </w:p>
    <w:p w14:paraId="5B7E0F3E" w14:textId="4FCB1989" w:rsidR="002020DB" w:rsidRPr="00165694" w:rsidRDefault="00000000" w:rsidP="00557BD2">
      <w:pPr>
        <w:rPr>
          <w:rFonts w:cs="Times New Roman"/>
          <w:sz w:val="28"/>
          <w:szCs w:val="28"/>
        </w:rPr>
      </w:pPr>
      <w:r w:rsidRPr="00165694">
        <w:rPr>
          <w:rFonts w:cs="Times New Roman"/>
          <w:sz w:val="28"/>
          <w:szCs w:val="28"/>
        </w:rPr>
        <w:t xml:space="preserve">Điểm đ khoản 2 Điều 15 Luật Tổ chức chính quyền địa phương số </w:t>
      </w:r>
      <w:r w:rsidR="00557BD2">
        <w:rPr>
          <w:rFonts w:cs="Times New Roman"/>
          <w:sz w:val="28"/>
          <w:szCs w:val="28"/>
        </w:rPr>
        <w:t xml:space="preserve"> </w:t>
      </w:r>
      <w:r w:rsidRPr="00165694">
        <w:rPr>
          <w:rFonts w:cs="Times New Roman"/>
          <w:sz w:val="28"/>
          <w:szCs w:val="28"/>
        </w:rPr>
        <w:t>72/2025/QH15 quy định Hội đồng nhân dân tỉnh quyết định đặt tên, đổi tên</w:t>
      </w:r>
      <w:r w:rsidR="00557BD2">
        <w:rPr>
          <w:rFonts w:cs="Times New Roman"/>
          <w:sz w:val="28"/>
          <w:szCs w:val="28"/>
        </w:rPr>
        <w:t xml:space="preserve"> </w:t>
      </w:r>
      <w:r w:rsidRPr="00165694">
        <w:rPr>
          <w:rFonts w:cs="Times New Roman"/>
          <w:sz w:val="28"/>
          <w:szCs w:val="28"/>
        </w:rPr>
        <w:t xml:space="preserve">đường, phố, quảng trường, công trình công cộng ở địa phương theo quy định </w:t>
      </w:r>
      <w:r w:rsidR="00557BD2">
        <w:rPr>
          <w:rFonts w:cs="Times New Roman"/>
          <w:sz w:val="28"/>
          <w:szCs w:val="28"/>
        </w:rPr>
        <w:t xml:space="preserve"> </w:t>
      </w:r>
      <w:r w:rsidRPr="00165694">
        <w:rPr>
          <w:rFonts w:cs="Times New Roman"/>
          <w:sz w:val="28"/>
          <w:szCs w:val="28"/>
        </w:rPr>
        <w:t>của pháp luật. Khoản 1 Điều 16 của Luật quy định Ủy ban nhân dân tỉnh xây</w:t>
      </w:r>
      <w:r w:rsidR="00557BD2">
        <w:rPr>
          <w:rFonts w:cs="Times New Roman"/>
          <w:sz w:val="28"/>
          <w:szCs w:val="28"/>
        </w:rPr>
        <w:t xml:space="preserve"> </w:t>
      </w:r>
      <w:r w:rsidRPr="00165694">
        <w:rPr>
          <w:rFonts w:cs="Times New Roman"/>
          <w:sz w:val="28"/>
          <w:szCs w:val="28"/>
        </w:rPr>
        <w:t>dựng, trình Hội đồng nhân dân cùng cấp xem xét ban hành nghị quyết để thực hiện nhiệm vụ, quyền hạn quy định tại điểm đ khoản 2 Điều 15.</w:t>
      </w:r>
    </w:p>
    <w:p w14:paraId="0E1B9CC3" w14:textId="77777777" w:rsidR="002020DB" w:rsidRPr="00165694" w:rsidRDefault="00000000">
      <w:pPr>
        <w:rPr>
          <w:rFonts w:cs="Times New Roman"/>
          <w:spacing w:val="-4"/>
          <w:sz w:val="28"/>
          <w:szCs w:val="28"/>
        </w:rPr>
      </w:pPr>
      <w:r w:rsidRPr="00165694">
        <w:rPr>
          <w:rFonts w:cs="Times New Roman"/>
          <w:sz w:val="28"/>
          <w:szCs w:val="28"/>
        </w:rPr>
        <w:t xml:space="preserve">Điểm b và điểm c khoản 2 Điều 21 Luật Ban hành văn bản quy phạm pháp luật số 64/2025/QH15, được sửa đổi, bổ sung bởi Luật số 87/2025/QH15, quy định Ủy ban nhân dân cấp tỉnh ban hành quyết định để quy định biện pháp thi hành Hiến pháp, luật, văn bản quy phạm pháp luật của cơ quan nhà nước cấp trên và biện pháp thực hiện chức năng quản </w:t>
      </w:r>
      <w:r w:rsidRPr="00165694">
        <w:rPr>
          <w:rFonts w:cs="Times New Roman"/>
          <w:spacing w:val="-4"/>
          <w:sz w:val="28"/>
          <w:szCs w:val="28"/>
        </w:rPr>
        <w:t>lý nhà nước ở địa phương. Dự thảo Quyết định thuộc trường hợp quy định tại các điểm này.</w:t>
      </w:r>
    </w:p>
    <w:p w14:paraId="54599325" w14:textId="77777777" w:rsidR="002020DB" w:rsidRPr="00165694" w:rsidRDefault="00000000">
      <w:pPr>
        <w:rPr>
          <w:rFonts w:cs="Times New Roman"/>
          <w:sz w:val="28"/>
          <w:szCs w:val="28"/>
        </w:rPr>
      </w:pPr>
      <w:r w:rsidRPr="00165694">
        <w:rPr>
          <w:rFonts w:cs="Times New Roman"/>
          <w:sz w:val="28"/>
          <w:szCs w:val="28"/>
        </w:rPr>
        <w:lastRenderedPageBreak/>
        <w:t>Nghị quyết số 190/2025/QH15 ngày 19 tháng 02 năm 2025 của Quốc hội quy định về xử lý một số vấn đề liên quan đến sắp xếp tổ chức bộ máy nhà nước, bảo đảm việc thực hiện chức năng, nhiệm vụ, quyền hạn và hoạt động của cơ quan nhà nước được liên tục, thông suốt trong quá trình sắp xếp tổ chức bộ máy.</w:t>
      </w:r>
    </w:p>
    <w:p w14:paraId="0B6ED606" w14:textId="77777777" w:rsidR="002020DB" w:rsidRPr="00165694" w:rsidRDefault="00000000">
      <w:pPr>
        <w:rPr>
          <w:rFonts w:cs="Times New Roman"/>
          <w:sz w:val="28"/>
          <w:szCs w:val="28"/>
        </w:rPr>
      </w:pPr>
      <w:r w:rsidRPr="00165694">
        <w:rPr>
          <w:rFonts w:cs="Times New Roman"/>
          <w:sz w:val="28"/>
          <w:szCs w:val="28"/>
        </w:rPr>
        <w:t>Nghị định số 91/2005/NĐ-CP ngày 11 tháng 7 năm 2005 của Chính phủ ban hành Quy chế đặt tên, đổi tên đường, phố và công trình công cộng và Thông tư số 36/2006/TT-BVHTT ngày 20 tháng 3 năm 2006 của Bộ trưởng Bộ Văn hóa - Thông tin hướng dẫn thực hiện một số điều của Quy chế ban hành kèm theo Nghị định số 91/2005/NĐ-CP hiện còn hiệu lực, là căn cứ chuyên ngành trực tiếp đối với việc đặt tên, đổi tên đường, phố và công trình công cộng.</w:t>
      </w:r>
    </w:p>
    <w:p w14:paraId="36156704" w14:textId="77777777" w:rsidR="002020DB" w:rsidRPr="00165694" w:rsidRDefault="00000000">
      <w:pPr>
        <w:rPr>
          <w:rFonts w:cs="Times New Roman"/>
          <w:sz w:val="28"/>
          <w:szCs w:val="28"/>
        </w:rPr>
      </w:pPr>
      <w:r w:rsidRPr="00165694">
        <w:rPr>
          <w:rFonts w:cs="Times New Roman"/>
          <w:sz w:val="28"/>
          <w:szCs w:val="28"/>
        </w:rPr>
        <w:t>Thông tư số 10/2025/TT-BVHTTDL ngày 19 tháng 6 năm 2025 của Bộ trưởng Bộ Văn hóa, Thể thao và Du lịch hướng dẫn chức năng, nhiệm vụ, quyền hạn của cơ quan chuyên môn về văn hóa, thể thao và du lịch thuộc Ủy ban nhân dân cấp tỉnh, cấp xã xác định Sở Văn hóa, Thể thao và Du lịch là cơ quan thường trực tham mưu Ủy ban nhân dân cấp tỉnh để trình Hội đồng nhân dân cấp tỉnh về đặt tên, đổi tên đường, phố, quảng trường, công trình công cộng ở địa phương.</w:t>
      </w:r>
    </w:p>
    <w:p w14:paraId="0F994FA3" w14:textId="77777777" w:rsidR="00DB2043" w:rsidRPr="00165694" w:rsidRDefault="00DB2043" w:rsidP="00DB2043">
      <w:pPr>
        <w:rPr>
          <w:rFonts w:cs="Times New Roman"/>
          <w:color w:val="000000" w:themeColor="text1"/>
          <w:sz w:val="28"/>
          <w:szCs w:val="28"/>
        </w:rPr>
      </w:pPr>
      <w:r w:rsidRPr="00165694">
        <w:rPr>
          <w:rFonts w:cs="Times New Roman"/>
          <w:color w:val="000000" w:themeColor="text1"/>
          <w:sz w:val="28"/>
          <w:szCs w:val="28"/>
        </w:rPr>
        <w:t>Luật Đường bộ số 35/2024/QH15;</w:t>
      </w:r>
      <w:r w:rsidRPr="00165694">
        <w:rPr>
          <w:rFonts w:cs="Times New Roman"/>
          <w:b/>
          <w:color w:val="000000" w:themeColor="text1"/>
          <w:sz w:val="28"/>
          <w:szCs w:val="28"/>
        </w:rPr>
        <w:t xml:space="preserve"> </w:t>
      </w:r>
      <w:r w:rsidRPr="00165694">
        <w:rPr>
          <w:rFonts w:cs="Times New Roman"/>
          <w:bCs/>
          <w:color w:val="000000" w:themeColor="text1"/>
          <w:sz w:val="28"/>
          <w:szCs w:val="28"/>
        </w:rPr>
        <w:t>Luật Quy hoạch đô thị và nông thôn số 47/2024/QH15;</w:t>
      </w:r>
      <w:r w:rsidRPr="00165694">
        <w:rPr>
          <w:rFonts w:cs="Times New Roman"/>
          <w:color w:val="000000" w:themeColor="text1"/>
          <w:sz w:val="28"/>
          <w:szCs w:val="28"/>
        </w:rPr>
        <w:t xml:space="preserve"> Nghị định số 165/2024/NĐ-CP của Chính phủ quy định chi tiết, hướng dẫn thi hành một số điều của Luật Đường bộ và Điều 77 Luật Trật tự, an toàn giao thông đường </w:t>
      </w:r>
      <w:r w:rsidRPr="00165694">
        <w:rPr>
          <w:rFonts w:cs="Times New Roman"/>
          <w:bCs/>
          <w:color w:val="000000" w:themeColor="text1"/>
          <w:sz w:val="28"/>
          <w:szCs w:val="28"/>
        </w:rPr>
        <w:t>bộ (được</w:t>
      </w:r>
      <w:r w:rsidRPr="00165694">
        <w:rPr>
          <w:rFonts w:cs="Times New Roman"/>
          <w:color w:val="000000" w:themeColor="text1"/>
          <w:sz w:val="28"/>
          <w:szCs w:val="28"/>
        </w:rPr>
        <w:t xml:space="preserve"> sửa đổi, bổ sung bởi Nghị định số </w:t>
      </w:r>
      <w:r w:rsidRPr="00165694">
        <w:rPr>
          <w:rFonts w:cs="Times New Roman"/>
          <w:bCs/>
          <w:color w:val="000000" w:themeColor="text1"/>
          <w:sz w:val="28"/>
          <w:szCs w:val="28"/>
        </w:rPr>
        <w:t>241/2026/NĐ-CP);</w:t>
      </w:r>
      <w:r w:rsidRPr="00165694">
        <w:rPr>
          <w:rFonts w:cs="Times New Roman"/>
          <w:color w:val="000000" w:themeColor="text1"/>
          <w:sz w:val="28"/>
          <w:szCs w:val="28"/>
        </w:rPr>
        <w:t xml:space="preserve"> Quyết định số 39/2025/QĐ-UBND ngày 08 tháng 8 năm 2025 của Ủy ban nhân dân tỉnh Lai Châu quy định chức năng, nhiệm vụ, quyền hạn và cơ cấu tổ chức của Sở Văn hóa, Thể thao và Du lịch tỉnh Lai Châu là các căn cứ có liên quan </w:t>
      </w:r>
      <w:r w:rsidRPr="00165694">
        <w:rPr>
          <w:rFonts w:cs="Times New Roman"/>
          <w:bCs/>
          <w:color w:val="000000" w:themeColor="text1"/>
          <w:sz w:val="28"/>
          <w:szCs w:val="28"/>
        </w:rPr>
        <w:t>đến việc</w:t>
      </w:r>
      <w:r w:rsidRPr="00165694">
        <w:rPr>
          <w:rFonts w:cs="Times New Roman"/>
          <w:color w:val="000000" w:themeColor="text1"/>
          <w:sz w:val="28"/>
          <w:szCs w:val="28"/>
        </w:rPr>
        <w:t xml:space="preserve"> xác định </w:t>
      </w:r>
      <w:r w:rsidRPr="00165694">
        <w:rPr>
          <w:rFonts w:cs="Times New Roman"/>
          <w:bCs/>
          <w:color w:val="000000" w:themeColor="text1"/>
          <w:sz w:val="28"/>
          <w:szCs w:val="28"/>
        </w:rPr>
        <w:t>phạm vi điều chỉnh, yêu cầu quản lý và</w:t>
      </w:r>
      <w:r w:rsidRPr="00165694">
        <w:rPr>
          <w:rFonts w:cs="Times New Roman"/>
          <w:b/>
          <w:color w:val="000000" w:themeColor="text1"/>
          <w:sz w:val="28"/>
          <w:szCs w:val="28"/>
        </w:rPr>
        <w:t xml:space="preserve"> </w:t>
      </w:r>
      <w:r w:rsidRPr="00165694">
        <w:rPr>
          <w:rFonts w:cs="Times New Roman"/>
          <w:color w:val="000000" w:themeColor="text1"/>
          <w:sz w:val="28"/>
          <w:szCs w:val="28"/>
        </w:rPr>
        <w:t>trách nhiệm phối hợp trong dự thảo.</w:t>
      </w:r>
    </w:p>
    <w:p w14:paraId="0B08335F" w14:textId="6BE9FCF4" w:rsidR="002020DB" w:rsidRPr="00165694" w:rsidRDefault="00000000">
      <w:pPr>
        <w:rPr>
          <w:rFonts w:cs="Times New Roman"/>
          <w:sz w:val="28"/>
          <w:szCs w:val="28"/>
        </w:rPr>
      </w:pPr>
      <w:r w:rsidRPr="00165694">
        <w:rPr>
          <w:rFonts w:cs="Times New Roman"/>
          <w:sz w:val="28"/>
          <w:szCs w:val="28"/>
        </w:rPr>
        <w:t>Trình tự, thủ tục xây dựng dự thảo Quyết định được thực hiện theo Luật Ban hành văn bản quy phạm pháp luật số 64/2025/QH15, được sửa đổi, bổ sung bởi Luật số 87/2025/QH15;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Quy chế làm việc của Ủy ban nhân dân tỉnh Lai Châu nhiệm kỳ 2026 - 2031 ban hành kèm theo Quyết định số 616/QĐ-UBND ngày 01 tháng 4 năm 2026 của Ủy ban nhân dân tỉnh.</w:t>
      </w:r>
    </w:p>
    <w:p w14:paraId="54A76B99"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2. Cơ sở thực tiễn</w:t>
      </w:r>
    </w:p>
    <w:p w14:paraId="35D7AD3E" w14:textId="77777777" w:rsidR="002020DB" w:rsidRPr="00165694" w:rsidRDefault="00000000">
      <w:pPr>
        <w:rPr>
          <w:rFonts w:cs="Times New Roman"/>
          <w:sz w:val="28"/>
          <w:szCs w:val="28"/>
        </w:rPr>
      </w:pPr>
      <w:r w:rsidRPr="00165694">
        <w:rPr>
          <w:rFonts w:cs="Times New Roman"/>
          <w:sz w:val="28"/>
          <w:szCs w:val="28"/>
        </w:rPr>
        <w:t xml:space="preserve">Ngày 11 tháng 10 năm 2021, Ủy ban nhân dân tỉnh ban hành Quyết định số 35/2021/QĐ-UBND ban hành Quy chế đặt tên, đổi tên đường, phố và công trình công cộng trên địa bàn tỉnh Lai Châu. Quyết định có hiệu lực từ ngày 01 tháng 11 năm 2021, tạo cơ sở pháp lý để tổ chức thực hiện công tác đặt tên, đổi tên đường, </w:t>
      </w:r>
      <w:r w:rsidRPr="00165694">
        <w:rPr>
          <w:rFonts w:cs="Times New Roman"/>
          <w:sz w:val="28"/>
          <w:szCs w:val="28"/>
        </w:rPr>
        <w:lastRenderedPageBreak/>
        <w:t>phố và công trình công cộng trên địa bàn tỉnh theo quy định của Nghị định số 91/2005/NĐ-CP và Thông tư số 36/2006/TT-BVHTT.</w:t>
      </w:r>
    </w:p>
    <w:p w14:paraId="2E1DE324" w14:textId="77777777" w:rsidR="002020DB" w:rsidRPr="00165694" w:rsidRDefault="00000000">
      <w:pPr>
        <w:rPr>
          <w:rFonts w:cs="Times New Roman"/>
          <w:sz w:val="28"/>
          <w:szCs w:val="28"/>
        </w:rPr>
      </w:pPr>
      <w:r w:rsidRPr="00165694">
        <w:rPr>
          <w:rFonts w:cs="Times New Roman"/>
          <w:sz w:val="28"/>
          <w:szCs w:val="28"/>
        </w:rPr>
        <w:t>Trong thời gian Quyết định số 35/2021/QĐ-UBND có hiệu lực, cơ chế quy định tại Quy chế đã được áp dụng trong thực tiễn. Năm 2024, trên cơ sở đề nghị của Ủy ban nhân dân tỉnh, Hội đồng nhân dân tỉnh ban hành Nghị quyết số 26/2024/NQ-HĐND ngày 17 tháng 7 năm 2024 về đặt tên đường, phố trên địa bàn thành phố Lai Châu; theo đó đặt tên 01 tuyến đường, 07 tuyến phố và điều chỉnh kéo dài 02 tuyến đường, 04 tuyến phố.</w:t>
      </w:r>
    </w:p>
    <w:p w14:paraId="4B9F97B8" w14:textId="77777777" w:rsidR="002020DB" w:rsidRPr="00165694" w:rsidRDefault="00000000">
      <w:pPr>
        <w:rPr>
          <w:rFonts w:cs="Times New Roman"/>
          <w:sz w:val="28"/>
          <w:szCs w:val="28"/>
        </w:rPr>
      </w:pPr>
      <w:r w:rsidRPr="00165694">
        <w:rPr>
          <w:rFonts w:cs="Times New Roman"/>
          <w:sz w:val="28"/>
          <w:szCs w:val="28"/>
        </w:rPr>
        <w:t>Tuy nhiên, Quyết định số 35/2021/QĐ-UBND được xây dựng trong điều kiện chính quyền địa phương tổ chức theo mô hình có cấp huyện. Nhiều quy định của Quy chế giao nhiệm vụ cho Ủy ban nhân dân cấp huyện, cơ quan chuyên môn thuộc Ủy ban nhân dân cấp huyện và Hội đồng tư vấn cấp huyện. Sau khi tổ chức chính quyền địa phương theo mô hình 02 cấp, các chủ thể này không còn trong cơ cấu tổ chức hiện hành; đồng thời một số căn cứ pháp lý, văn bản được dẫn chiếu, tên gọi và chức năng của cơ quan có liên quan đã thay đổi.</w:t>
      </w:r>
    </w:p>
    <w:p w14:paraId="448C5E29" w14:textId="1AA91AB7" w:rsidR="002020DB" w:rsidRPr="00165694" w:rsidRDefault="00A452DC">
      <w:pPr>
        <w:rPr>
          <w:rFonts w:cs="Times New Roman"/>
          <w:sz w:val="28"/>
          <w:szCs w:val="28"/>
        </w:rPr>
      </w:pPr>
      <w:r w:rsidRPr="00165694">
        <w:rPr>
          <w:rFonts w:cs="Times New Roman"/>
          <w:bCs/>
          <w:color w:val="000000" w:themeColor="text1"/>
          <w:sz w:val="28"/>
          <w:szCs w:val="28"/>
        </w:rPr>
        <w:t>Qua tổng kết, rà soát và hoàn thiện dự thảo</w:t>
      </w:r>
      <w:r w:rsidRPr="00165694">
        <w:rPr>
          <w:rFonts w:cs="Times New Roman"/>
          <w:b/>
          <w:color w:val="004B86"/>
          <w:sz w:val="28"/>
          <w:szCs w:val="28"/>
        </w:rPr>
        <w:t>,</w:t>
      </w:r>
      <w:r w:rsidRPr="00165694">
        <w:rPr>
          <w:rFonts w:cs="Times New Roman"/>
          <w:sz w:val="28"/>
          <w:szCs w:val="28"/>
        </w:rPr>
        <w:t xml:space="preserve">  xác định 10/18 điều của Quy chế chịu tác động trực tiếp, cần sửa đổi về nội dung, gồm các Điều 7, 8, 9, 10, 11, 13, 14, 15, 16 và 18; Điều 3 của Quyết định và phần căn cứ ban hành cần được cập nhật; một số điều khác của Quy chế được chỉnh lý, hoàn thiện về kỹ thuật để bảo đảm tính thống nhất của văn bản. Phạm vi điều chỉnh tiếp tục được xác định đối với việc đặt tên, đổi tên đường, phố và công trình công cộng trong phạm vi các đô thị trên địa bàn tỉnh, không mở rộng ra ngoài phạm vi đô thị.</w:t>
      </w:r>
    </w:p>
    <w:p w14:paraId="58052F72" w14:textId="77777777" w:rsidR="002020DB" w:rsidRPr="00165694" w:rsidRDefault="00000000">
      <w:pPr>
        <w:rPr>
          <w:rFonts w:cs="Times New Roman"/>
          <w:sz w:val="28"/>
          <w:szCs w:val="28"/>
        </w:rPr>
      </w:pPr>
      <w:r w:rsidRPr="00165694">
        <w:rPr>
          <w:rFonts w:cs="Times New Roman"/>
          <w:sz w:val="28"/>
          <w:szCs w:val="28"/>
        </w:rPr>
        <w:t>Theo điểm b khoản 4 Điều 8 Luật Ban hành văn bản quy phạm pháp luật số 64/2025/QH15, trường hợp sửa đổi, bổ sung về nội dung quá một phần hai tổng số điều của văn bản thì ban hành văn bản quy phạm pháp luật thay thế. Vì vậy, việc ban hành Quyết định thay thế Quyết định số 35/2021/QĐ-UBND là cần thiết nhằm bảo đảm sự thống nhất với pháp luật hiện hành, xác định rõ thẩm quyền, trách nhiệm và quy trình thực hiện trong mô hình chính quyền địa phương 02 cấp.</w:t>
      </w:r>
    </w:p>
    <w:p w14:paraId="59FA1F79" w14:textId="77777777" w:rsidR="002020DB" w:rsidRPr="00C14D35" w:rsidRDefault="00000000" w:rsidP="002E2F17">
      <w:pPr>
        <w:keepNext/>
        <w:spacing w:before="100"/>
        <w:rPr>
          <w:rFonts w:cs="Times New Roman"/>
          <w:spacing w:val="-10"/>
          <w:sz w:val="28"/>
          <w:szCs w:val="28"/>
        </w:rPr>
      </w:pPr>
      <w:r w:rsidRPr="00C14D35">
        <w:rPr>
          <w:rFonts w:cs="Times New Roman"/>
          <w:b/>
          <w:spacing w:val="-10"/>
          <w:sz w:val="28"/>
          <w:szCs w:val="28"/>
        </w:rPr>
        <w:t>II. MỤC ĐÍCH BAN HÀNH, QUAN ĐIỂM XÂY DỰNG DỰ THẢO VĂN BẢN</w:t>
      </w:r>
    </w:p>
    <w:p w14:paraId="6B9656D8"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1. Mục đích ban hành văn bản</w:t>
      </w:r>
    </w:p>
    <w:p w14:paraId="018EA046" w14:textId="77777777" w:rsidR="002020DB" w:rsidRPr="00165694" w:rsidRDefault="00000000" w:rsidP="00887205">
      <w:pPr>
        <w:rPr>
          <w:rFonts w:cs="Times New Roman"/>
          <w:sz w:val="28"/>
          <w:szCs w:val="28"/>
        </w:rPr>
      </w:pPr>
      <w:r w:rsidRPr="00165694">
        <w:rPr>
          <w:rFonts w:cs="Times New Roman"/>
          <w:sz w:val="28"/>
          <w:szCs w:val="28"/>
        </w:rPr>
        <w:t>a) Thay thế Quyết định số 35/2021/QĐ-UBND, bảo đảm phù hợp với mô hình chính quyền địa phương 02 cấp và hệ thống pháp luật hiện hành.</w:t>
      </w:r>
    </w:p>
    <w:p w14:paraId="57A73E06" w14:textId="77777777" w:rsidR="002020DB" w:rsidRPr="00165694" w:rsidRDefault="00000000" w:rsidP="00887205">
      <w:pPr>
        <w:rPr>
          <w:rFonts w:cs="Times New Roman"/>
          <w:sz w:val="28"/>
          <w:szCs w:val="28"/>
        </w:rPr>
      </w:pPr>
      <w:r w:rsidRPr="00165694">
        <w:rPr>
          <w:rFonts w:cs="Times New Roman"/>
          <w:sz w:val="28"/>
          <w:szCs w:val="28"/>
        </w:rPr>
        <w:t>b) Xác định rõ thẩm quyền, trách nhiệm và mối quan hệ phối hợp giữa Sở Văn hóa, Thể thao và Du lịch, Hội đồng tư vấn tỉnh, Ủy ban nhân dân cấp xã, các sở, ban, ngành, đơn vị quản lý công trình công cộng và các cơ quan, tổ chức có liên quan.</w:t>
      </w:r>
    </w:p>
    <w:p w14:paraId="4603468B" w14:textId="77777777" w:rsidR="002020DB" w:rsidRPr="00165694" w:rsidRDefault="00000000" w:rsidP="00887205">
      <w:pPr>
        <w:rPr>
          <w:rFonts w:cs="Times New Roman"/>
          <w:sz w:val="28"/>
          <w:szCs w:val="28"/>
        </w:rPr>
      </w:pPr>
      <w:r w:rsidRPr="00165694">
        <w:rPr>
          <w:rFonts w:cs="Times New Roman"/>
          <w:sz w:val="28"/>
          <w:szCs w:val="28"/>
        </w:rPr>
        <w:t>c) Hoàn thiện trình tự, hồ sơ, cơ chế xây dựng Ngân hàng tên, hoạt động của Hội đồng tư vấn tỉnh, việc lấy ý kiến, gắn biển và tổ chức thực hiện, bảo đảm thống nhất, rõ ràng, khả thi.</w:t>
      </w:r>
    </w:p>
    <w:p w14:paraId="06B62A0D" w14:textId="77777777" w:rsidR="002020DB" w:rsidRPr="00165694" w:rsidRDefault="00000000" w:rsidP="00887205">
      <w:pPr>
        <w:rPr>
          <w:rFonts w:cs="Times New Roman"/>
          <w:sz w:val="28"/>
          <w:szCs w:val="28"/>
        </w:rPr>
      </w:pPr>
      <w:r w:rsidRPr="00165694">
        <w:rPr>
          <w:rFonts w:cs="Times New Roman"/>
          <w:sz w:val="28"/>
          <w:szCs w:val="28"/>
        </w:rPr>
        <w:lastRenderedPageBreak/>
        <w:t>d) Kế thừa các quy định còn phù hợp của Quyết định số 35/2021/QĐ-UBND; bảo đảm tính ổn định đối với tên đường, phố và công trình công cộng đã được cơ quan có thẩm quyền quyết định.</w:t>
      </w:r>
    </w:p>
    <w:p w14:paraId="1577E940"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2. Quan điểm xây dựng dự thảo văn bản</w:t>
      </w:r>
    </w:p>
    <w:p w14:paraId="343BFC64" w14:textId="77777777" w:rsidR="002020DB" w:rsidRPr="00165694" w:rsidRDefault="00000000" w:rsidP="00887205">
      <w:pPr>
        <w:rPr>
          <w:rFonts w:cs="Times New Roman"/>
          <w:sz w:val="28"/>
          <w:szCs w:val="28"/>
        </w:rPr>
      </w:pPr>
      <w:r w:rsidRPr="00165694">
        <w:rPr>
          <w:rFonts w:cs="Times New Roman"/>
          <w:sz w:val="28"/>
          <w:szCs w:val="28"/>
        </w:rPr>
        <w:t>a) Bảo đảm tính hợp hiến, hợp pháp, tính thống nhất của hệ thống pháp luật; phù hợp với Nghị định số 91/2005/NĐ-CP, Thông tư số 36/2006/TT-BVHTT và các văn bản pháp luật hiện hành có liên quan.</w:t>
      </w:r>
    </w:p>
    <w:p w14:paraId="7C4E4E62" w14:textId="77777777" w:rsidR="002020DB" w:rsidRPr="00165694" w:rsidRDefault="00000000" w:rsidP="00887205">
      <w:pPr>
        <w:rPr>
          <w:rFonts w:cs="Times New Roman"/>
          <w:spacing w:val="-6"/>
          <w:sz w:val="28"/>
          <w:szCs w:val="28"/>
        </w:rPr>
      </w:pPr>
      <w:r w:rsidRPr="00165694">
        <w:rPr>
          <w:rFonts w:cs="Times New Roman"/>
          <w:sz w:val="28"/>
          <w:szCs w:val="28"/>
        </w:rPr>
        <w:t xml:space="preserve">b) Kế thừa các nội dung của Quyết định số 35/2021/QĐ-UBND còn phù hợp; chỉ sửa đổi, bổ sung những nội dung chịu tác động của việc tổ chức chính quyền địa phương 02 </w:t>
      </w:r>
      <w:r w:rsidRPr="00165694">
        <w:rPr>
          <w:rFonts w:cs="Times New Roman"/>
          <w:spacing w:val="-6"/>
          <w:sz w:val="28"/>
          <w:szCs w:val="28"/>
        </w:rPr>
        <w:t>cấp, thay đổi của hệ thống pháp luật hoặc cần thiết để bảo đảm rõ ràng, thống nhất khi thực hiện.</w:t>
      </w:r>
    </w:p>
    <w:p w14:paraId="6321FF6F" w14:textId="77777777" w:rsidR="002020DB" w:rsidRPr="00165694" w:rsidRDefault="00000000" w:rsidP="00887205">
      <w:pPr>
        <w:rPr>
          <w:rFonts w:cs="Times New Roman"/>
          <w:sz w:val="28"/>
          <w:szCs w:val="28"/>
        </w:rPr>
      </w:pPr>
      <w:r w:rsidRPr="00165694">
        <w:rPr>
          <w:rFonts w:cs="Times New Roman"/>
          <w:sz w:val="28"/>
          <w:szCs w:val="28"/>
        </w:rPr>
        <w:t>c) Không mở rộng phạm vi điều chỉnh ra ngoài việc đặt tên, đổi tên đường, phố và công trình công cộng trong phạm vi các đô thị trên địa bàn tỉnh.</w:t>
      </w:r>
    </w:p>
    <w:p w14:paraId="2A512CA7" w14:textId="4FC818BC" w:rsidR="002020DB" w:rsidRPr="00165694" w:rsidRDefault="00000000" w:rsidP="00887205">
      <w:pPr>
        <w:rPr>
          <w:rFonts w:cs="Times New Roman"/>
          <w:sz w:val="28"/>
          <w:szCs w:val="28"/>
        </w:rPr>
      </w:pPr>
      <w:r w:rsidRPr="00165694">
        <w:rPr>
          <w:rFonts w:cs="Times New Roman"/>
          <w:sz w:val="28"/>
          <w:szCs w:val="28"/>
        </w:rPr>
        <w:t xml:space="preserve">d) Không </w:t>
      </w:r>
      <w:r w:rsidR="00B1057A" w:rsidRPr="00165694">
        <w:rPr>
          <w:rFonts w:cs="Times New Roman"/>
          <w:sz w:val="28"/>
          <w:szCs w:val="28"/>
        </w:rPr>
        <w:t>tự</w:t>
      </w:r>
      <w:r w:rsidRPr="00165694">
        <w:rPr>
          <w:rFonts w:cs="Times New Roman"/>
          <w:sz w:val="28"/>
          <w:szCs w:val="28"/>
        </w:rPr>
        <w:t xml:space="preserve"> chuyển nhiệm vụ, quyền hạn trước đây của cấp huyện cho cấp xã; nhiệm vụ, quyền hạn của từng cơ quan được xác định trên cơ sở quy định của pháp luật và chức năng quản lý nhà nước được giao.</w:t>
      </w:r>
    </w:p>
    <w:p w14:paraId="072AC8A8" w14:textId="77777777" w:rsidR="002020DB" w:rsidRPr="00165694" w:rsidRDefault="00000000" w:rsidP="00887205">
      <w:pPr>
        <w:rPr>
          <w:rFonts w:cs="Times New Roman"/>
          <w:spacing w:val="-4"/>
          <w:sz w:val="28"/>
          <w:szCs w:val="28"/>
        </w:rPr>
      </w:pPr>
      <w:r w:rsidRPr="00165694">
        <w:rPr>
          <w:rFonts w:cs="Times New Roman"/>
          <w:spacing w:val="-4"/>
          <w:sz w:val="28"/>
          <w:szCs w:val="28"/>
        </w:rPr>
        <w:t>đ) Bảo đảm trình tự thực hiện rõ ràng, hạn chế tầng nấc trung gian; không quy định thêm thủ tục, thành phần hồ sơ hoặc nghĩa vụ không có căn cứ pháp luật hoặc không cần thiết.</w:t>
      </w:r>
    </w:p>
    <w:p w14:paraId="0F607B2C" w14:textId="77777777" w:rsidR="002020DB" w:rsidRPr="00C14D35" w:rsidRDefault="00000000" w:rsidP="00887205">
      <w:pPr>
        <w:rPr>
          <w:rFonts w:cs="Times New Roman"/>
          <w:spacing w:val="-2"/>
          <w:sz w:val="28"/>
          <w:szCs w:val="28"/>
        </w:rPr>
      </w:pPr>
      <w:r w:rsidRPr="00C14D35">
        <w:rPr>
          <w:rFonts w:cs="Times New Roman"/>
          <w:spacing w:val="-2"/>
          <w:sz w:val="28"/>
          <w:szCs w:val="28"/>
        </w:rPr>
        <w:t>e) Bảo đảm sự thống nhất giữa các quy định về thẩm quyền, trình tự, hồ sơ, Ngân hàng tên, Hội đồng tư vấn, gắn biển, kinh phí và trách nhiệm tổ chức thực hiện.</w:t>
      </w:r>
    </w:p>
    <w:p w14:paraId="03620BEC" w14:textId="77777777" w:rsidR="002020DB" w:rsidRPr="00165694" w:rsidRDefault="00000000" w:rsidP="00887205">
      <w:pPr>
        <w:keepNext/>
        <w:spacing w:before="100"/>
        <w:jc w:val="left"/>
        <w:rPr>
          <w:rFonts w:cs="Times New Roman"/>
          <w:sz w:val="28"/>
          <w:szCs w:val="28"/>
        </w:rPr>
      </w:pPr>
      <w:r w:rsidRPr="00165694">
        <w:rPr>
          <w:rFonts w:cs="Times New Roman"/>
          <w:b/>
          <w:sz w:val="28"/>
          <w:szCs w:val="28"/>
        </w:rPr>
        <w:t>III. QUÁ TRÌNH XÂY DỰNG DỰ THẢO VĂN BẢN</w:t>
      </w:r>
    </w:p>
    <w:p w14:paraId="63701467" w14:textId="77777777" w:rsidR="002020DB" w:rsidRPr="00165694" w:rsidRDefault="00000000">
      <w:pPr>
        <w:rPr>
          <w:rFonts w:cs="Times New Roman"/>
          <w:sz w:val="28"/>
          <w:szCs w:val="28"/>
        </w:rPr>
      </w:pPr>
      <w:r w:rsidRPr="00165694">
        <w:rPr>
          <w:rFonts w:cs="Times New Roman"/>
          <w:sz w:val="28"/>
          <w:szCs w:val="28"/>
        </w:rPr>
        <w:t>Sở Văn hóa, Thể thao và Du lịch đã tổ chức tổng kết, đánh giá việc thi hành Quyết định số 35/2021/QĐ-UBND và xây dựng phương án xử lý. Tại Công văn số 3265/SVHTTDL-QLVH&amp;GĐ ngày 04 tháng 9 năm 2026, Sở lấy ý kiến các cơ quan, đơn vị, địa phương có liên quan; đến ngày 14 tháng 9 năm 2026 nhận được 15 văn bản tham gia ý kiến, trong đó 12 cơ quan, đơn vị thống nhất và không có ý kiến bổ sung, 03 cơ quan, đơn vị cơ bản thống nhất và có ý kiến làm rõ một số nội dung. Các ý kiến đã được nghiên cứu, tiếp thu để hoàn thiện phương án xử lý.</w:t>
      </w:r>
    </w:p>
    <w:p w14:paraId="5DCBB20C" w14:textId="77777777" w:rsidR="002020DB" w:rsidRPr="00165694" w:rsidRDefault="00000000">
      <w:pPr>
        <w:rPr>
          <w:rFonts w:cs="Times New Roman"/>
          <w:sz w:val="28"/>
          <w:szCs w:val="28"/>
        </w:rPr>
      </w:pPr>
      <w:r w:rsidRPr="00165694">
        <w:rPr>
          <w:rFonts w:cs="Times New Roman"/>
          <w:sz w:val="28"/>
          <w:szCs w:val="28"/>
        </w:rPr>
        <w:t xml:space="preserve">Ngày 15 tháng 9 năm 2026, Sở Văn hóa, Thể thao và Du lịch có Tờ trình số 3420/TTr-SVHTTDL báo cáo kết quả xử lý Quyết định số 35/2021/QĐ-UBND, đăng ký xây dựng Quyết định thay thế và đề nghị áp dụng trình tự, thủ tục rút gọn. Trên cơ sở ý kiến của Sở Tư pháp tại Công văn số 3090/STP-XDKT&amp;THPL ngày 23 tháng 9 năm 2026, Chủ tịch Ủy ban nhân dân tỉnh ban hành Công văn số 8356/UBND-VX ngày 29 tháng 9 năm 2026, đồng ý giao Sở Văn hóa, Thể thao và Du lịch chủ trì, phối hợp với các cơ quan có liên quan xây dựng dự thảo Quyết định thay thế Quyết định số 35/2021/QĐ-UBND, bảo đảm quy trình theo quy định về xây </w:t>
      </w:r>
      <w:r w:rsidRPr="00165694">
        <w:rPr>
          <w:rFonts w:cs="Times New Roman"/>
          <w:sz w:val="28"/>
          <w:szCs w:val="28"/>
        </w:rPr>
        <w:lastRenderedPageBreak/>
        <w:t>dựng văn bản quy phạm pháp luật và trình Ủy ban nhân dân tỉnh trong tháng 11 năm 2026.</w:t>
      </w:r>
    </w:p>
    <w:p w14:paraId="6A7A4F26" w14:textId="7E8DB1F3" w:rsidR="002020DB" w:rsidRPr="00165694" w:rsidRDefault="00000000">
      <w:pPr>
        <w:rPr>
          <w:rFonts w:cs="Times New Roman"/>
          <w:sz w:val="28"/>
          <w:szCs w:val="28"/>
        </w:rPr>
      </w:pPr>
      <w:r w:rsidRPr="00165694">
        <w:rPr>
          <w:rFonts w:cs="Times New Roman"/>
          <w:sz w:val="28"/>
          <w:szCs w:val="28"/>
        </w:rPr>
        <w:t>Thực hiện nhiệm vụ được giao, Sở Văn hóa, Thể thao và Du lịch đã xây dựng Báo cáo tổng kết việc thi hành Quyết định số 35/2021/QĐ-UBND; xây dựng dự thảo Quyết định và Quy chế kèm theo; Bản so sánh, thuyết minh nội dung dự thảo và các tài liệu khác trong hồ sơ dự thảo theo quy định tại Điều 49 Nghị định số 78/2025/NĐ-CP, được sửa đổi, bổ sung bởi Nghị định số 187/2025/NĐ-CP, để đăng tải, lấy ý kiến cơ quan, tổ chức, cá nhân có liên quan.</w:t>
      </w:r>
    </w:p>
    <w:p w14:paraId="713B4802" w14:textId="77777777" w:rsidR="002020DB" w:rsidRPr="00165694" w:rsidRDefault="00000000" w:rsidP="00887205">
      <w:pPr>
        <w:keepNext/>
        <w:spacing w:before="100"/>
        <w:jc w:val="left"/>
        <w:rPr>
          <w:rFonts w:cs="Times New Roman"/>
          <w:sz w:val="28"/>
          <w:szCs w:val="28"/>
        </w:rPr>
      </w:pPr>
      <w:r w:rsidRPr="00165694">
        <w:rPr>
          <w:rFonts w:cs="Times New Roman"/>
          <w:b/>
          <w:sz w:val="28"/>
          <w:szCs w:val="28"/>
        </w:rPr>
        <w:t>IV. BỐ CỤC VÀ NỘI DUNG CƠ BẢN CỦA DỰ THẢO VĂN BẢN</w:t>
      </w:r>
    </w:p>
    <w:p w14:paraId="0A466173"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1. Phạm vi điều chỉnh, đối tượng áp dụng</w:t>
      </w:r>
    </w:p>
    <w:p w14:paraId="503D7143" w14:textId="77777777" w:rsidR="00B95E0E" w:rsidRPr="00165694" w:rsidRDefault="00B95E0E" w:rsidP="00B95E0E">
      <w:pPr>
        <w:rPr>
          <w:rFonts w:cs="Times New Roman"/>
          <w:sz w:val="28"/>
          <w:szCs w:val="28"/>
        </w:rPr>
      </w:pPr>
      <w:r w:rsidRPr="00165694">
        <w:rPr>
          <w:rFonts w:cs="Times New Roman"/>
          <w:sz w:val="28"/>
          <w:szCs w:val="28"/>
        </w:rPr>
        <w:t xml:space="preserve">Dự thảo Quy chế quy định việc đặt tên, đổi tên đường, phố và công trình công cộng trong phạm vi các đô thị trên địa bàn tỉnh Lai Châu được xác định theo quy định của pháp luật về phân loại đô thị, quy hoạch đô thị và </w:t>
      </w:r>
      <w:r w:rsidRPr="00165694">
        <w:rPr>
          <w:rFonts w:cs="Times New Roman"/>
          <w:bCs/>
          <w:color w:val="000000" w:themeColor="text1"/>
          <w:sz w:val="28"/>
          <w:szCs w:val="28"/>
        </w:rPr>
        <w:t>nông thôn và quyết định của cơ quan nhà nước có thẩm quyền; áp dụng đối với các cơ quan</w:t>
      </w:r>
      <w:r w:rsidRPr="00165694">
        <w:rPr>
          <w:rFonts w:cs="Times New Roman"/>
          <w:sz w:val="28"/>
          <w:szCs w:val="28"/>
        </w:rPr>
        <w:t>, tổ chức, cá nhân có liên quan đến việc đặt tên, đổi tên đường, phố và công trình công cộng thuộc phạm vi điều chỉnh của Quy chế.</w:t>
      </w:r>
    </w:p>
    <w:p w14:paraId="4F8B660A" w14:textId="77777777" w:rsidR="002020DB" w:rsidRPr="00165694" w:rsidRDefault="00000000" w:rsidP="00887205">
      <w:pPr>
        <w:keepNext/>
        <w:spacing w:before="40" w:after="20"/>
        <w:jc w:val="left"/>
        <w:rPr>
          <w:rFonts w:cs="Times New Roman"/>
          <w:sz w:val="28"/>
          <w:szCs w:val="28"/>
        </w:rPr>
      </w:pPr>
      <w:r w:rsidRPr="00165694">
        <w:rPr>
          <w:rFonts w:cs="Times New Roman"/>
          <w:b/>
          <w:sz w:val="28"/>
          <w:szCs w:val="28"/>
        </w:rPr>
        <w:t>2. Bố cục của dự thảo văn bản</w:t>
      </w:r>
    </w:p>
    <w:p w14:paraId="31D6696C" w14:textId="77777777" w:rsidR="002020DB" w:rsidRPr="00165694" w:rsidRDefault="00000000" w:rsidP="00887205">
      <w:pPr>
        <w:rPr>
          <w:rFonts w:cs="Times New Roman"/>
          <w:sz w:val="28"/>
          <w:szCs w:val="28"/>
        </w:rPr>
      </w:pPr>
      <w:r w:rsidRPr="00165694">
        <w:rPr>
          <w:rFonts w:cs="Times New Roman"/>
          <w:sz w:val="28"/>
          <w:szCs w:val="28"/>
        </w:rPr>
        <w:t>Dự thảo Quyết định gồm 03 điều:</w:t>
      </w:r>
    </w:p>
    <w:p w14:paraId="09971B45" w14:textId="77777777" w:rsidR="002020DB" w:rsidRPr="00165694" w:rsidRDefault="00000000" w:rsidP="00887205">
      <w:pPr>
        <w:spacing w:after="20"/>
        <w:rPr>
          <w:rFonts w:cs="Times New Roman"/>
          <w:sz w:val="28"/>
          <w:szCs w:val="28"/>
        </w:rPr>
      </w:pPr>
      <w:r w:rsidRPr="00165694">
        <w:rPr>
          <w:rFonts w:cs="Times New Roman"/>
          <w:sz w:val="28"/>
          <w:szCs w:val="28"/>
        </w:rPr>
        <w:t>- Điều 1. Ban hành kèm theo Quyết định Quy chế đặt tên, đổi tên đường, phố và công trình công cộng trên địa bàn tỉnh Lai Châu;</w:t>
      </w:r>
    </w:p>
    <w:p w14:paraId="04FDE10A" w14:textId="77777777" w:rsidR="002020DB" w:rsidRPr="00165694" w:rsidRDefault="00000000" w:rsidP="00887205">
      <w:pPr>
        <w:spacing w:after="20"/>
        <w:rPr>
          <w:rFonts w:cs="Times New Roman"/>
          <w:sz w:val="28"/>
          <w:szCs w:val="28"/>
        </w:rPr>
      </w:pPr>
      <w:r w:rsidRPr="00165694">
        <w:rPr>
          <w:rFonts w:cs="Times New Roman"/>
          <w:sz w:val="28"/>
          <w:szCs w:val="28"/>
        </w:rPr>
        <w:t>- Điều 2. Hiệu lực thi hành;</w:t>
      </w:r>
    </w:p>
    <w:p w14:paraId="2AD078BB" w14:textId="77777777" w:rsidR="00887205" w:rsidRPr="00165694" w:rsidRDefault="00000000" w:rsidP="00887205">
      <w:pPr>
        <w:spacing w:after="20"/>
        <w:rPr>
          <w:rFonts w:cs="Times New Roman"/>
          <w:sz w:val="28"/>
          <w:szCs w:val="28"/>
        </w:rPr>
      </w:pPr>
      <w:r w:rsidRPr="00165694">
        <w:rPr>
          <w:rFonts w:cs="Times New Roman"/>
          <w:sz w:val="28"/>
          <w:szCs w:val="28"/>
        </w:rPr>
        <w:t>- Điều 3. Trách nhiệm thi hành.</w:t>
      </w:r>
    </w:p>
    <w:p w14:paraId="43F65714" w14:textId="7ADA7BE8" w:rsidR="002020DB" w:rsidRPr="00165694" w:rsidRDefault="00000000" w:rsidP="00887205">
      <w:pPr>
        <w:spacing w:after="20"/>
        <w:rPr>
          <w:rFonts w:cs="Times New Roman"/>
          <w:sz w:val="28"/>
          <w:szCs w:val="28"/>
        </w:rPr>
      </w:pPr>
      <w:r w:rsidRPr="00165694">
        <w:rPr>
          <w:rFonts w:cs="Times New Roman"/>
          <w:sz w:val="28"/>
          <w:szCs w:val="28"/>
        </w:rPr>
        <w:t>Quy chế ban hành kèm theo dự thảo Quyết định gồm 05 chương, 18 điều:</w:t>
      </w:r>
    </w:p>
    <w:p w14:paraId="5C776797" w14:textId="1AB464BE" w:rsidR="002020DB" w:rsidRPr="00165694" w:rsidRDefault="00000000" w:rsidP="00887205">
      <w:pPr>
        <w:spacing w:after="20"/>
        <w:rPr>
          <w:rFonts w:cs="Times New Roman"/>
          <w:color w:val="000000" w:themeColor="text1"/>
          <w:sz w:val="28"/>
          <w:szCs w:val="28"/>
        </w:rPr>
      </w:pPr>
      <w:r w:rsidRPr="00165694">
        <w:rPr>
          <w:rFonts w:cs="Times New Roman"/>
          <w:color w:val="000000" w:themeColor="text1"/>
          <w:sz w:val="28"/>
          <w:szCs w:val="28"/>
        </w:rPr>
        <w:t>- Chương I. Quy định chung, gồm Điều 1 đến Điều 4;</w:t>
      </w:r>
    </w:p>
    <w:p w14:paraId="6BCDF713" w14:textId="5AD0B51B" w:rsidR="002020DB" w:rsidRPr="00165694" w:rsidRDefault="00000000" w:rsidP="00887205">
      <w:pPr>
        <w:spacing w:after="20"/>
        <w:rPr>
          <w:rFonts w:cs="Times New Roman"/>
          <w:color w:val="000000" w:themeColor="text1"/>
          <w:spacing w:val="-8"/>
          <w:sz w:val="28"/>
          <w:szCs w:val="28"/>
        </w:rPr>
      </w:pPr>
      <w:r w:rsidRPr="00165694">
        <w:rPr>
          <w:rFonts w:cs="Times New Roman"/>
          <w:color w:val="000000" w:themeColor="text1"/>
          <w:spacing w:val="-8"/>
          <w:sz w:val="28"/>
          <w:szCs w:val="28"/>
        </w:rPr>
        <w:t>- Chương II. Đặt tên, đổi tên đường, phố và công trình công cộng, gồm Điều 5 đến Điều 7;</w:t>
      </w:r>
    </w:p>
    <w:p w14:paraId="578C9155" w14:textId="77777777" w:rsidR="002020DB" w:rsidRPr="00165694" w:rsidRDefault="00000000" w:rsidP="00887205">
      <w:pPr>
        <w:spacing w:after="20"/>
        <w:ind w:left="397" w:firstLine="170"/>
        <w:rPr>
          <w:rFonts w:cs="Times New Roman"/>
          <w:color w:val="000000" w:themeColor="text1"/>
          <w:sz w:val="28"/>
          <w:szCs w:val="28"/>
        </w:rPr>
      </w:pPr>
      <w:r w:rsidRPr="00165694">
        <w:rPr>
          <w:rFonts w:cs="Times New Roman"/>
          <w:color w:val="000000" w:themeColor="text1"/>
          <w:sz w:val="28"/>
          <w:szCs w:val="28"/>
        </w:rPr>
        <w:t>- Chương III. Ngân hàng tên và Hội đồng tư vấn, gồm Điều 8 đến Điều 11;</w:t>
      </w:r>
    </w:p>
    <w:p w14:paraId="4C0AF359" w14:textId="77777777" w:rsidR="00887205" w:rsidRPr="00165694" w:rsidRDefault="00000000" w:rsidP="00887205">
      <w:pPr>
        <w:spacing w:after="20"/>
        <w:rPr>
          <w:rFonts w:cs="Times New Roman"/>
          <w:color w:val="000000" w:themeColor="text1"/>
          <w:spacing w:val="-6"/>
          <w:sz w:val="28"/>
          <w:szCs w:val="28"/>
        </w:rPr>
      </w:pPr>
      <w:r w:rsidRPr="00165694">
        <w:rPr>
          <w:rFonts w:cs="Times New Roman"/>
          <w:color w:val="000000" w:themeColor="text1"/>
          <w:spacing w:val="-6"/>
          <w:sz w:val="28"/>
          <w:szCs w:val="28"/>
        </w:rPr>
        <w:t>- Chương IV. Trình tự, thủ tục đặt tên, đổi tên và gắn biển tên, gồm Điều 12 đến Điều 14;</w:t>
      </w:r>
    </w:p>
    <w:p w14:paraId="498DE97E" w14:textId="77777777" w:rsidR="00887205" w:rsidRPr="00165694" w:rsidRDefault="00000000" w:rsidP="00887205">
      <w:pPr>
        <w:spacing w:after="20"/>
        <w:rPr>
          <w:rFonts w:cs="Times New Roman"/>
          <w:color w:val="000000" w:themeColor="text1"/>
          <w:sz w:val="28"/>
          <w:szCs w:val="28"/>
        </w:rPr>
      </w:pPr>
      <w:r w:rsidRPr="00165694">
        <w:rPr>
          <w:rFonts w:cs="Times New Roman"/>
          <w:color w:val="000000" w:themeColor="text1"/>
          <w:sz w:val="28"/>
          <w:szCs w:val="28"/>
        </w:rPr>
        <w:t>- Chương V. Tổ chức thực hiện, gồm Điều 15 đến Điều 18.</w:t>
      </w:r>
    </w:p>
    <w:p w14:paraId="18677469" w14:textId="7046072B" w:rsidR="002020DB" w:rsidRPr="00165694" w:rsidRDefault="00000000" w:rsidP="00887205">
      <w:pPr>
        <w:spacing w:after="20"/>
        <w:rPr>
          <w:rFonts w:cs="Times New Roman"/>
          <w:sz w:val="28"/>
          <w:szCs w:val="28"/>
        </w:rPr>
      </w:pPr>
      <w:r w:rsidRPr="00165694">
        <w:rPr>
          <w:rFonts w:cs="Times New Roman"/>
          <w:b/>
          <w:sz w:val="28"/>
          <w:szCs w:val="28"/>
        </w:rPr>
        <w:t>3. Nội dung cơ bản</w:t>
      </w:r>
    </w:p>
    <w:p w14:paraId="53E99591" w14:textId="77777777" w:rsidR="002020DB" w:rsidRPr="00165694" w:rsidRDefault="00000000" w:rsidP="00887205">
      <w:pPr>
        <w:rPr>
          <w:rFonts w:cs="Times New Roman"/>
          <w:sz w:val="28"/>
          <w:szCs w:val="28"/>
        </w:rPr>
      </w:pPr>
      <w:r w:rsidRPr="00165694">
        <w:rPr>
          <w:rFonts w:cs="Times New Roman"/>
          <w:sz w:val="28"/>
          <w:szCs w:val="28"/>
        </w:rPr>
        <w:t>a) Chương I - Quy định chung</w:t>
      </w:r>
    </w:p>
    <w:p w14:paraId="431BC912" w14:textId="77777777" w:rsidR="002020DB" w:rsidRPr="00165694" w:rsidRDefault="00000000">
      <w:pPr>
        <w:rPr>
          <w:rFonts w:cs="Times New Roman"/>
          <w:sz w:val="28"/>
          <w:szCs w:val="28"/>
        </w:rPr>
      </w:pPr>
      <w:r w:rsidRPr="00165694">
        <w:rPr>
          <w:rFonts w:cs="Times New Roman"/>
          <w:sz w:val="28"/>
          <w:szCs w:val="28"/>
        </w:rPr>
        <w:t>Quy định phạm vi điều chỉnh, đối tượng áp dụng; mục đích, ý nghĩa; giải thích từ ngữ và nguyên tắc đặt tên, đổi tên đường, phố và công trình công cộng. Dự thảo kế thừa các nội dung còn phù hợp của Quyết định số 35/2021/QĐ-UBND, đồng thời chỉnh lý thuật ngữ, cách dẫn chiếu và nguyên tắc lựa chọn tên để bảo đảm thống nhất với pháp luật hiện hành.</w:t>
      </w:r>
    </w:p>
    <w:p w14:paraId="1BFD98E0" w14:textId="77777777" w:rsidR="002020DB" w:rsidRPr="00165694" w:rsidRDefault="00000000" w:rsidP="00887205">
      <w:pPr>
        <w:rPr>
          <w:rFonts w:cs="Times New Roman"/>
          <w:sz w:val="28"/>
          <w:szCs w:val="28"/>
        </w:rPr>
      </w:pPr>
      <w:r w:rsidRPr="00165694">
        <w:rPr>
          <w:rFonts w:cs="Times New Roman"/>
          <w:sz w:val="28"/>
          <w:szCs w:val="28"/>
        </w:rPr>
        <w:lastRenderedPageBreak/>
        <w:t>b) Chương II - Đặt tên, đổi tên đường, phố và công trình công cộng</w:t>
      </w:r>
    </w:p>
    <w:p w14:paraId="6BBF9772" w14:textId="77777777" w:rsidR="00733CEF" w:rsidRPr="00165694" w:rsidRDefault="00733CEF" w:rsidP="00733CEF">
      <w:pPr>
        <w:rPr>
          <w:rFonts w:cs="Times New Roman"/>
          <w:color w:val="000000" w:themeColor="text1"/>
          <w:sz w:val="28"/>
          <w:szCs w:val="28"/>
        </w:rPr>
      </w:pPr>
      <w:r w:rsidRPr="00165694">
        <w:rPr>
          <w:rFonts w:cs="Times New Roman"/>
          <w:color w:val="000000" w:themeColor="text1"/>
          <w:sz w:val="28"/>
          <w:szCs w:val="28"/>
        </w:rPr>
        <w:t>Quy định việc đặt tên, đổi tên; điều kiện đối với một số tuyến đường trong khu dân cư không đặt tên riêng; cách xác định điểm đầu, điểm cuối và nguyên tắc sử dụng tên đối với đường, phố; thẩm quyền quyết định đặt tên, đổi tên. Dự thảo xác định Hội đồng nhân dân tỉnh quyết định việc đặt tên, đổi tên đường, phố và công trình công cộng thuộc phạm vi điều chỉnh của Quy chế; Ủy ban nhân dân tỉnh trình Hội đồng nhân dân tỉnh xem xét, quyết định; bỏ các quy định về thẩm quyền và cơ chế ủy quyền cho Ủy ban nhân dân cấp huyện.</w:t>
      </w:r>
    </w:p>
    <w:p w14:paraId="5F8C4A89"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c) Chương III - Ngân hàng tên và Hội đồng tư vấn</w:t>
      </w:r>
    </w:p>
    <w:p w14:paraId="24146075"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Quy định việc xây dựng Ngân hàng tên, phân thành 05 nhóm phù hợp với hướng dẫn tại Thông tư số 36/2006/TT-BVHTT và trình Ủy ban nhân dân tỉnh phê duyệt; tổ chức và nhiệm vụ của Hội đồng tư vấn tỉnh. Dự thảo bỏ Hội đồng tư vấn cấp huyện; xác định Sở Văn hóa, Thể thao và Du lịch là cơ quan thường trực Hội đồng tư vấn tỉnh, làm đầu mối tiếp nhận, tổng hợp đề xuất; quy định trách nhiệm của Ủy ban nhân dân cấp xã và các cơ quan, tổ chức có liên quan trong việc đề xuất tên, bổ sung Ngân hàng tên.</w:t>
      </w:r>
    </w:p>
    <w:p w14:paraId="3CC5378E"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d) Chương IV - Trình tự, thủ tục đặt tên, đổi tên và gắn biển tên</w:t>
      </w:r>
    </w:p>
    <w:p w14:paraId="74F10E43" w14:textId="77777777" w:rsidR="003E73F1" w:rsidRPr="00165694" w:rsidRDefault="003E73F1" w:rsidP="003E73F1">
      <w:pPr>
        <w:rPr>
          <w:rFonts w:cs="Times New Roman"/>
          <w:color w:val="000000" w:themeColor="text1"/>
          <w:sz w:val="28"/>
          <w:szCs w:val="28"/>
        </w:rPr>
      </w:pPr>
      <w:r w:rsidRPr="00165694">
        <w:rPr>
          <w:rFonts w:cs="Times New Roman"/>
          <w:color w:val="000000" w:themeColor="text1"/>
          <w:sz w:val="28"/>
          <w:szCs w:val="28"/>
        </w:rPr>
        <w:t>Quy định trình tự từ việc Ủy ban nhân dân cấp xã, đơn vị quản lý công trình lập hồ sơ, Sở Văn hóa, Thể thao và Du lịch xây dựng dự thảo đề án đến việc lấy ý kiến cơ quan, tổ chức, nhà khoa học và Nhân dân theo quy định của pháp luật về thực hiện dân chủ ở cơ sở; tổng hợp, tiếp thu, giải trình, trình Hội đồng tư vấn tỉnh xem xét, lựa chọn tên, hoàn thiện hồ sơ trình Ủy ban nhân dân tỉnh để trình Hội đồng nhân dân tỉnh quyết định. Quy định thành phần hồ sơ và trách nhiệm gắn biển trong thời hạn 30 ngày kể từ ngày nghị quyết có hiệu lực.</w:t>
      </w:r>
    </w:p>
    <w:p w14:paraId="46C7D442" w14:textId="77777777" w:rsidR="002020DB" w:rsidRPr="00165694" w:rsidRDefault="00000000" w:rsidP="00887205">
      <w:pPr>
        <w:rPr>
          <w:rFonts w:cs="Times New Roman"/>
          <w:sz w:val="28"/>
          <w:szCs w:val="28"/>
        </w:rPr>
      </w:pPr>
      <w:r w:rsidRPr="00165694">
        <w:rPr>
          <w:rFonts w:cs="Times New Roman"/>
          <w:sz w:val="28"/>
          <w:szCs w:val="28"/>
        </w:rPr>
        <w:t>đ) Chương V - Tổ chức thực hiện</w:t>
      </w:r>
    </w:p>
    <w:p w14:paraId="7B26BD3E" w14:textId="77777777" w:rsidR="002020DB" w:rsidRPr="000A3878" w:rsidRDefault="00000000">
      <w:pPr>
        <w:rPr>
          <w:rFonts w:cs="Times New Roman"/>
          <w:spacing w:val="-2"/>
          <w:sz w:val="28"/>
          <w:szCs w:val="28"/>
        </w:rPr>
      </w:pPr>
      <w:r w:rsidRPr="000A3878">
        <w:rPr>
          <w:rFonts w:cs="Times New Roman"/>
          <w:spacing w:val="-2"/>
          <w:sz w:val="28"/>
          <w:szCs w:val="28"/>
        </w:rPr>
        <w:t>Quy định trách nhiệm của Sở Văn hóa, Thể thao và Du lịch, các sở, ban, ngành, Ủy ban nhân dân cấp xã, đơn vị quản lý công trình công cộng và các cơ quan, tổ chức có liên quan; kinh phí thực hiện; khen thưởng, xử lý vi phạm và điều khoản chuyển tiếp. Kinh phí thực hiện được xác định theo phân cấp ngân sách hiện hành; quy định chuyển tiếp bảo đảm tiếp tục sử dụng tên đường, phố và công trình công cộng đã được cơ quan có thẩm quyền quyết định trước ngày Quy chế mới có hiệu lực.</w:t>
      </w:r>
    </w:p>
    <w:p w14:paraId="24CD3C59" w14:textId="77777777" w:rsidR="00D0406D" w:rsidRPr="00165694" w:rsidRDefault="00000000" w:rsidP="00D0406D">
      <w:pPr>
        <w:keepNext/>
        <w:spacing w:before="100"/>
        <w:jc w:val="left"/>
        <w:rPr>
          <w:rFonts w:cs="Times New Roman"/>
          <w:bCs/>
          <w:color w:val="000000" w:themeColor="text1"/>
          <w:sz w:val="28"/>
          <w:szCs w:val="28"/>
        </w:rPr>
      </w:pPr>
      <w:r w:rsidRPr="00165694">
        <w:rPr>
          <w:rFonts w:cs="Times New Roman"/>
          <w:b/>
          <w:sz w:val="28"/>
          <w:szCs w:val="28"/>
        </w:rPr>
        <w:lastRenderedPageBreak/>
        <w:t>V. NHỮNG NỘI DUNG BỔ SUNG MỚI SO VỚI DỰ THẢO VĂN BẢN GỬI THẨM ĐỊNH (NẾU CÓ)</w:t>
      </w:r>
      <w:r w:rsidR="00887205" w:rsidRPr="00165694">
        <w:rPr>
          <w:rFonts w:cs="Times New Roman"/>
          <w:sz w:val="28"/>
          <w:szCs w:val="28"/>
        </w:rPr>
        <w:t xml:space="preserve">: </w:t>
      </w:r>
      <w:r w:rsidR="00D0406D" w:rsidRPr="00165694">
        <w:rPr>
          <w:rFonts w:cs="Times New Roman"/>
          <w:bCs/>
          <w:color w:val="000000" w:themeColor="text1"/>
          <w:sz w:val="28"/>
          <w:szCs w:val="28"/>
        </w:rPr>
        <w:t>Sẽ cập nhật sau thẩm định.</w:t>
      </w:r>
    </w:p>
    <w:p w14:paraId="4771102F" w14:textId="7090F713" w:rsidR="002020DB" w:rsidRPr="00165694" w:rsidRDefault="00000000" w:rsidP="00D0406D">
      <w:pPr>
        <w:keepNext/>
        <w:spacing w:before="100"/>
        <w:jc w:val="left"/>
        <w:rPr>
          <w:rFonts w:cs="Times New Roman"/>
          <w:sz w:val="28"/>
          <w:szCs w:val="28"/>
        </w:rPr>
      </w:pPr>
      <w:r w:rsidRPr="00165694">
        <w:rPr>
          <w:rFonts w:cs="Times New Roman"/>
          <w:b/>
          <w:sz w:val="28"/>
          <w:szCs w:val="28"/>
        </w:rPr>
        <w:t>VI. DỰ KIẾN NGUỒN LỰC, ĐIỀU KIỆN BẢO ĐẢM CHO VIỆC THI HÀNH VĂN BẢN VÀ THỜI GIAN TRÌNH BAN HÀNH</w:t>
      </w:r>
    </w:p>
    <w:p w14:paraId="5786B9B5" w14:textId="77777777" w:rsidR="002020DB" w:rsidRPr="00165694" w:rsidRDefault="00000000" w:rsidP="009E6609">
      <w:pPr>
        <w:keepNext/>
        <w:spacing w:before="40" w:after="20"/>
        <w:rPr>
          <w:rFonts w:cs="Times New Roman"/>
          <w:sz w:val="28"/>
          <w:szCs w:val="28"/>
        </w:rPr>
      </w:pPr>
      <w:r w:rsidRPr="00165694">
        <w:rPr>
          <w:rFonts w:cs="Times New Roman"/>
          <w:b/>
          <w:sz w:val="28"/>
          <w:szCs w:val="28"/>
        </w:rPr>
        <w:t>1. Nguồn lực, điều kiện bảo đảm thi hành</w:t>
      </w:r>
    </w:p>
    <w:p w14:paraId="668F3E67" w14:textId="77777777" w:rsidR="002020DB" w:rsidRPr="000A3878" w:rsidRDefault="00000000" w:rsidP="009E6609">
      <w:pPr>
        <w:rPr>
          <w:rFonts w:cs="Times New Roman"/>
          <w:spacing w:val="-4"/>
          <w:sz w:val="28"/>
          <w:szCs w:val="28"/>
        </w:rPr>
      </w:pPr>
      <w:r w:rsidRPr="000A3878">
        <w:rPr>
          <w:rFonts w:cs="Times New Roman"/>
          <w:spacing w:val="-4"/>
          <w:sz w:val="28"/>
          <w:szCs w:val="28"/>
        </w:rPr>
        <w:t>Việc thực hiện Quy chế sử dụng bộ máy, nhân lực hiện có của Sở Văn hóa, Thể thao và Du lịch, các sở, ban, ngành, Ủy ban nhân dân cấp xã và các cơ quan, đơn vị có liên quan; không thành lập thêm tổ chức, đơn vị chuyên trách để thực hiện Quy chế.</w:t>
      </w:r>
    </w:p>
    <w:p w14:paraId="2059D39B" w14:textId="77777777" w:rsidR="002020DB" w:rsidRPr="00165694" w:rsidRDefault="00000000" w:rsidP="009E6609">
      <w:pPr>
        <w:rPr>
          <w:rFonts w:cs="Times New Roman"/>
          <w:sz w:val="28"/>
          <w:szCs w:val="28"/>
        </w:rPr>
      </w:pPr>
      <w:r w:rsidRPr="00165694">
        <w:rPr>
          <w:rFonts w:cs="Times New Roman"/>
          <w:sz w:val="28"/>
          <w:szCs w:val="28"/>
        </w:rPr>
        <w:t>Kinh phí thực hiện được bảo đảm từ ngân sách nhà nước theo phân cấp ngân sách hiện hành và các nguồn kinh phí hợp pháp khác theo quy định của pháp luật. Các cơ quan, đơn vị, Ủy ban nhân dân cấp xã căn cứ nhiệm vụ được giao lập dự toán kinh phí hằng năm; việc quản lý, sử dụng và quyết toán kinh phí thực hiện theo quy định của pháp luật về ngân sách nhà nước và pháp luật có liên quan.</w:t>
      </w:r>
    </w:p>
    <w:p w14:paraId="3117A126" w14:textId="77777777" w:rsidR="002020DB" w:rsidRPr="00165694" w:rsidRDefault="00000000" w:rsidP="009E6609">
      <w:pPr>
        <w:rPr>
          <w:rFonts w:cs="Times New Roman"/>
          <w:sz w:val="28"/>
          <w:szCs w:val="28"/>
        </w:rPr>
      </w:pPr>
      <w:r w:rsidRPr="00165694">
        <w:rPr>
          <w:rFonts w:cs="Times New Roman"/>
          <w:sz w:val="28"/>
          <w:szCs w:val="28"/>
        </w:rPr>
        <w:t>Các điều kiện về cơ sở vật chất, hồ sơ, dữ liệu và phương tiện phục vụ công tác tham mưu, lấy ý kiến, quản lý Ngân hàng tên, gắn biển và tổ chức thực hiện được bảo đảm trong phạm vi điều kiện hiện có của các cơ quan, đơn vị và được bố trí theo quy định khi phát sinh nhiệm vụ.</w:t>
      </w:r>
    </w:p>
    <w:p w14:paraId="728DFF5A" w14:textId="4F1106FE" w:rsidR="002020DB" w:rsidRPr="00165694" w:rsidRDefault="00000000" w:rsidP="00BA02E5">
      <w:pPr>
        <w:keepNext/>
        <w:spacing w:before="40" w:after="20"/>
        <w:jc w:val="left"/>
        <w:rPr>
          <w:rFonts w:cs="Times New Roman"/>
          <w:sz w:val="28"/>
          <w:szCs w:val="28"/>
        </w:rPr>
      </w:pPr>
      <w:r w:rsidRPr="00165694">
        <w:rPr>
          <w:rFonts w:cs="Times New Roman"/>
          <w:b/>
          <w:sz w:val="28"/>
          <w:szCs w:val="28"/>
        </w:rPr>
        <w:t>2. Thời gian trình, ban hành</w:t>
      </w:r>
    </w:p>
    <w:p w14:paraId="4C8A03A6" w14:textId="77777777" w:rsidR="002020DB" w:rsidRPr="00165694" w:rsidRDefault="00000000">
      <w:pPr>
        <w:rPr>
          <w:rFonts w:cs="Times New Roman"/>
          <w:sz w:val="28"/>
          <w:szCs w:val="28"/>
        </w:rPr>
      </w:pPr>
      <w:r w:rsidRPr="00165694">
        <w:rPr>
          <w:rFonts w:cs="Times New Roman"/>
          <w:sz w:val="28"/>
          <w:szCs w:val="28"/>
        </w:rPr>
        <w:t>Dự kiến hoàn thiện hồ sơ, trình Ủy ban nhân dân tỉnh xem xét, ban hành trong tháng 11 năm 2026 theo tiến độ tại Công văn số 8356/UBND-VX ngày 29 tháng 9 năm 2026 của Chủ tịch Ủy ban nhân dân tỉnh.</w:t>
      </w:r>
    </w:p>
    <w:p w14:paraId="65BADD21" w14:textId="77777777" w:rsidR="002020DB" w:rsidRPr="00165694" w:rsidRDefault="00000000">
      <w:pPr>
        <w:rPr>
          <w:rFonts w:cs="Times New Roman"/>
          <w:sz w:val="28"/>
          <w:szCs w:val="28"/>
        </w:rPr>
      </w:pPr>
      <w:r w:rsidRPr="00165694">
        <w:rPr>
          <w:rFonts w:cs="Times New Roman"/>
          <w:sz w:val="28"/>
          <w:szCs w:val="28"/>
        </w:rPr>
        <w:t>Trên đây là Tờ trình về dự thảo Quyết định ban hành Quy chế đặt tên, đổi tên đường, phố và công trình công cộng trên địa bàn tỉnh Lai Châu, Sở Văn hóa, Thể thao và Du lịch kính trình Ủy ban nhân dân tỉnh xem xét, quyết định./.</w:t>
      </w:r>
    </w:p>
    <w:p w14:paraId="7031D547" w14:textId="590E29EE" w:rsidR="00BA02E5" w:rsidRPr="00165694" w:rsidRDefault="00EE226D" w:rsidP="00223B4C">
      <w:pPr>
        <w:spacing w:before="80" w:after="20"/>
        <w:rPr>
          <w:rFonts w:cs="Times New Roman"/>
          <w:sz w:val="28"/>
          <w:szCs w:val="28"/>
        </w:rPr>
      </w:pPr>
      <w:r w:rsidRPr="00165694">
        <w:rPr>
          <w:rFonts w:cs="Times New Roman"/>
          <w:i/>
          <w:sz w:val="28"/>
          <w:szCs w:val="28"/>
        </w:rPr>
        <w:t>(Xin gửi kèm theo:</w:t>
      </w:r>
    </w:p>
    <w:p w14:paraId="78833A35" w14:textId="77777777" w:rsidR="00BA02E5" w:rsidRPr="00165694" w:rsidRDefault="00000000" w:rsidP="00223B4C">
      <w:pPr>
        <w:spacing w:before="80" w:after="20"/>
        <w:ind w:firstLine="720"/>
        <w:rPr>
          <w:rFonts w:cs="Times New Roman"/>
          <w:sz w:val="28"/>
          <w:szCs w:val="28"/>
        </w:rPr>
      </w:pPr>
      <w:r w:rsidRPr="00165694">
        <w:rPr>
          <w:rFonts w:cs="Times New Roman"/>
          <w:sz w:val="28"/>
          <w:szCs w:val="28"/>
        </w:rPr>
        <w:t>1. Dự thảo Quyết định ban hành Quy chế đặt tên, đổi tên đường, phố và công trình công cộng trên địa bàn tỉnh Lai Châu và Quy chế kèm theo;</w:t>
      </w:r>
    </w:p>
    <w:p w14:paraId="2CF5BED3" w14:textId="77777777" w:rsidR="00BA02E5" w:rsidRPr="00165694" w:rsidRDefault="00000000" w:rsidP="00223B4C">
      <w:pPr>
        <w:spacing w:before="80" w:after="20"/>
        <w:ind w:firstLine="720"/>
        <w:rPr>
          <w:rFonts w:cs="Times New Roman"/>
          <w:sz w:val="28"/>
          <w:szCs w:val="28"/>
        </w:rPr>
      </w:pPr>
      <w:r w:rsidRPr="00165694">
        <w:rPr>
          <w:rFonts w:cs="Times New Roman"/>
          <w:sz w:val="28"/>
          <w:szCs w:val="28"/>
        </w:rPr>
        <w:t>2. Báo cáo tổng kết việc thi hành Quyết định số 35/2021/QĐ-UBND ngày 11 tháng 10 năm 2021 của Ủy ban nhân dân tỉnh Lai Châu và Phụ lục kèm theo;</w:t>
      </w:r>
    </w:p>
    <w:p w14:paraId="1F6EE908" w14:textId="77777777" w:rsidR="009504DD" w:rsidRDefault="00000000" w:rsidP="00223B4C">
      <w:pPr>
        <w:spacing w:before="80" w:after="20"/>
        <w:ind w:firstLine="720"/>
        <w:rPr>
          <w:rFonts w:cs="Times New Roman"/>
          <w:sz w:val="28"/>
          <w:szCs w:val="28"/>
        </w:rPr>
      </w:pPr>
      <w:r w:rsidRPr="00165694">
        <w:rPr>
          <w:rFonts w:cs="Times New Roman"/>
          <w:sz w:val="28"/>
          <w:szCs w:val="28"/>
        </w:rPr>
        <w:t>3. Bản so sánh, thuyết minh nội dung dự thảo</w:t>
      </w:r>
      <w:r w:rsidR="009504DD">
        <w:rPr>
          <w:rFonts w:cs="Times New Roman"/>
          <w:sz w:val="28"/>
          <w:szCs w:val="28"/>
        </w:rPr>
        <w:t>;</w:t>
      </w:r>
    </w:p>
    <w:p w14:paraId="6C3AF1DA" w14:textId="7945A2EE" w:rsidR="00BA02E5" w:rsidRPr="00165694" w:rsidRDefault="009504DD" w:rsidP="009504DD">
      <w:pPr>
        <w:pStyle w:val="NormalWeb"/>
        <w:spacing w:before="120" w:beforeAutospacing="0" w:after="0" w:afterAutospacing="0"/>
        <w:ind w:firstLine="720"/>
        <w:jc w:val="both"/>
        <w:rPr>
          <w:sz w:val="28"/>
          <w:szCs w:val="28"/>
        </w:rPr>
      </w:pPr>
      <w:r>
        <w:rPr>
          <w:sz w:val="28"/>
          <w:szCs w:val="28"/>
        </w:rPr>
        <w:t>4.</w:t>
      </w:r>
      <w:r w:rsidRPr="00640FC7">
        <w:rPr>
          <w:sz w:val="28"/>
          <w:szCs w:val="28"/>
        </w:rPr>
        <w:t xml:space="preserve">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quyết định.</w:t>
      </w:r>
      <w:r>
        <w:rPr>
          <w:sz w:val="28"/>
          <w:szCs w:val="28"/>
        </w:rPr>
        <w:t>)</w:t>
      </w:r>
    </w:p>
    <w:tbl>
      <w:tblPr>
        <w:tblW w:w="9498" w:type="dxa"/>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962"/>
      </w:tblGrid>
      <w:tr w:rsidR="002020DB" w:rsidRPr="00394612" w14:paraId="2EBF9CFD" w14:textId="77777777" w:rsidTr="00267662">
        <w:trPr>
          <w:jc w:val="center"/>
        </w:trPr>
        <w:tc>
          <w:tcPr>
            <w:tcW w:w="4536" w:type="dxa"/>
            <w:tcMar>
              <w:top w:w="0" w:type="dxa"/>
              <w:left w:w="0" w:type="dxa"/>
              <w:bottom w:w="0" w:type="dxa"/>
              <w:right w:w="0" w:type="dxa"/>
            </w:tcMar>
          </w:tcPr>
          <w:p w14:paraId="76337D71" w14:textId="77777777" w:rsidR="002020DB" w:rsidRPr="00394612" w:rsidRDefault="00000000" w:rsidP="00267662">
            <w:pPr>
              <w:spacing w:before="140" w:after="0"/>
              <w:ind w:firstLine="0"/>
              <w:jc w:val="left"/>
              <w:rPr>
                <w:rFonts w:cs="Times New Roman"/>
              </w:rPr>
            </w:pPr>
            <w:r w:rsidRPr="00394612">
              <w:rPr>
                <w:rFonts w:cs="Times New Roman"/>
                <w:b/>
                <w:i/>
                <w:sz w:val="24"/>
              </w:rPr>
              <w:t>Nơi nhận:</w:t>
            </w:r>
          </w:p>
          <w:p w14:paraId="30603E08" w14:textId="77777777" w:rsidR="002020DB" w:rsidRPr="00394612" w:rsidRDefault="00000000" w:rsidP="00267662">
            <w:pPr>
              <w:spacing w:after="0"/>
              <w:ind w:firstLine="0"/>
              <w:jc w:val="left"/>
              <w:rPr>
                <w:rFonts w:cs="Times New Roman"/>
              </w:rPr>
            </w:pPr>
            <w:r w:rsidRPr="00394612">
              <w:rPr>
                <w:rFonts w:cs="Times New Roman"/>
                <w:sz w:val="22"/>
              </w:rPr>
              <w:t>- Như trên;</w:t>
            </w:r>
          </w:p>
          <w:p w14:paraId="7738749F" w14:textId="77777777" w:rsidR="002020DB" w:rsidRPr="00394612" w:rsidRDefault="00000000" w:rsidP="00267662">
            <w:pPr>
              <w:spacing w:after="0"/>
              <w:ind w:firstLine="0"/>
              <w:jc w:val="left"/>
              <w:rPr>
                <w:rFonts w:cs="Times New Roman"/>
              </w:rPr>
            </w:pPr>
            <w:r w:rsidRPr="00394612">
              <w:rPr>
                <w:rFonts w:cs="Times New Roman"/>
                <w:sz w:val="22"/>
              </w:rPr>
              <w:t>- Lãnh đạo Sở;</w:t>
            </w:r>
          </w:p>
          <w:p w14:paraId="4BDEEF0C" w14:textId="77777777" w:rsidR="002020DB" w:rsidRPr="00394612" w:rsidRDefault="00000000" w:rsidP="00267662">
            <w:pPr>
              <w:spacing w:after="0"/>
              <w:ind w:firstLine="0"/>
              <w:jc w:val="left"/>
              <w:rPr>
                <w:rFonts w:cs="Times New Roman"/>
              </w:rPr>
            </w:pPr>
            <w:r w:rsidRPr="00394612">
              <w:rPr>
                <w:rFonts w:cs="Times New Roman"/>
                <w:sz w:val="22"/>
              </w:rPr>
              <w:t>- Lưu: VT, QLVH&amp;GĐ.</w:t>
            </w:r>
          </w:p>
        </w:tc>
        <w:tc>
          <w:tcPr>
            <w:tcW w:w="4962" w:type="dxa"/>
            <w:tcMar>
              <w:top w:w="0" w:type="dxa"/>
              <w:left w:w="0" w:type="dxa"/>
              <w:bottom w:w="0" w:type="dxa"/>
              <w:right w:w="0" w:type="dxa"/>
            </w:tcMar>
          </w:tcPr>
          <w:p w14:paraId="42857FCB" w14:textId="77777777" w:rsidR="002020DB" w:rsidRPr="00394612" w:rsidRDefault="00000000">
            <w:pPr>
              <w:spacing w:before="140"/>
              <w:jc w:val="center"/>
              <w:rPr>
                <w:rFonts w:cs="Times New Roman"/>
              </w:rPr>
            </w:pPr>
            <w:r w:rsidRPr="00394612">
              <w:rPr>
                <w:rFonts w:cs="Times New Roman"/>
                <w:b/>
              </w:rPr>
              <w:t>GIÁM ĐỐC</w:t>
            </w:r>
          </w:p>
          <w:p w14:paraId="16845FD2" w14:textId="77777777" w:rsidR="002020DB" w:rsidRPr="00394612" w:rsidRDefault="002020DB">
            <w:pPr>
              <w:spacing w:after="0"/>
              <w:rPr>
                <w:rFonts w:cs="Times New Roman"/>
              </w:rPr>
            </w:pPr>
          </w:p>
          <w:p w14:paraId="6F5CC34B" w14:textId="77777777" w:rsidR="002020DB" w:rsidRPr="00394612" w:rsidRDefault="002020DB">
            <w:pPr>
              <w:spacing w:after="0"/>
              <w:rPr>
                <w:rFonts w:cs="Times New Roman"/>
              </w:rPr>
            </w:pPr>
          </w:p>
          <w:p w14:paraId="30D6C6C8" w14:textId="77777777" w:rsidR="00267662" w:rsidRDefault="00267662">
            <w:pPr>
              <w:spacing w:after="0"/>
              <w:rPr>
                <w:rFonts w:cs="Times New Roman"/>
              </w:rPr>
            </w:pPr>
          </w:p>
          <w:p w14:paraId="54BD0370" w14:textId="77777777" w:rsidR="002020DB" w:rsidRPr="00394612" w:rsidRDefault="002020DB">
            <w:pPr>
              <w:spacing w:after="0"/>
              <w:rPr>
                <w:rFonts w:cs="Times New Roman"/>
              </w:rPr>
            </w:pPr>
          </w:p>
          <w:p w14:paraId="7239CECE" w14:textId="1795685C" w:rsidR="002020DB" w:rsidRPr="00394612" w:rsidRDefault="002020DB">
            <w:pPr>
              <w:jc w:val="center"/>
              <w:rPr>
                <w:rFonts w:cs="Times New Roman"/>
              </w:rPr>
            </w:pPr>
          </w:p>
        </w:tc>
      </w:tr>
    </w:tbl>
    <w:p w14:paraId="07F65BF9" w14:textId="77777777" w:rsidR="009C48E4" w:rsidRPr="00394612" w:rsidRDefault="009C48E4">
      <w:pPr>
        <w:rPr>
          <w:rFonts w:cs="Times New Roman"/>
        </w:rPr>
      </w:pPr>
    </w:p>
    <w:sectPr w:rsidR="009C48E4" w:rsidRPr="00394612" w:rsidSect="00CB695B">
      <w:headerReference w:type="default" r:id="rId8"/>
      <w:pgSz w:w="11906" w:h="16838"/>
      <w:pgMar w:top="1134" w:right="851" w:bottom="1134" w:left="1701" w:header="45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E14E0B" w14:textId="77777777" w:rsidR="00FA15B5" w:rsidRDefault="00FA15B5">
      <w:pPr>
        <w:spacing w:after="0" w:line="240" w:lineRule="auto"/>
      </w:pPr>
      <w:r>
        <w:separator/>
      </w:r>
    </w:p>
  </w:endnote>
  <w:endnote w:type="continuationSeparator" w:id="0">
    <w:p w14:paraId="6C829E89" w14:textId="77777777" w:rsidR="00FA15B5" w:rsidRDefault="00FA1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2A34E0" w14:textId="77777777" w:rsidR="00FA15B5" w:rsidRDefault="00FA15B5">
      <w:pPr>
        <w:spacing w:after="0" w:line="240" w:lineRule="auto"/>
      </w:pPr>
      <w:r>
        <w:separator/>
      </w:r>
    </w:p>
  </w:footnote>
  <w:footnote w:type="continuationSeparator" w:id="0">
    <w:p w14:paraId="4861B2F7" w14:textId="77777777" w:rsidR="00FA15B5" w:rsidRDefault="00FA1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696F7" w14:textId="3C6205EA" w:rsidR="002020DB" w:rsidRDefault="00000000">
    <w:pPr>
      <w:pStyle w:val="Header"/>
      <w:jc w:val="center"/>
    </w:pPr>
    <w:r>
      <w:fldChar w:fldCharType="begin"/>
    </w:r>
    <w:r>
      <w:instrText xml:space="preserve"> PAGE </w:instrText>
    </w:r>
    <w:r>
      <w:fldChar w:fldCharType="separate"/>
    </w:r>
    <w:r w:rsidR="003B60F4">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1004041">
    <w:abstractNumId w:val="8"/>
  </w:num>
  <w:num w:numId="2" w16cid:durableId="1735741000">
    <w:abstractNumId w:val="6"/>
  </w:num>
  <w:num w:numId="3" w16cid:durableId="1897158798">
    <w:abstractNumId w:val="5"/>
  </w:num>
  <w:num w:numId="4" w16cid:durableId="752822888">
    <w:abstractNumId w:val="4"/>
  </w:num>
  <w:num w:numId="5" w16cid:durableId="1637224203">
    <w:abstractNumId w:val="7"/>
  </w:num>
  <w:num w:numId="6" w16cid:durableId="570892806">
    <w:abstractNumId w:val="3"/>
  </w:num>
  <w:num w:numId="7" w16cid:durableId="723868392">
    <w:abstractNumId w:val="2"/>
  </w:num>
  <w:num w:numId="8" w16cid:durableId="1753550701">
    <w:abstractNumId w:val="1"/>
  </w:num>
  <w:num w:numId="9" w16cid:durableId="99030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5E5"/>
    <w:rsid w:val="000A3878"/>
    <w:rsid w:val="001455F1"/>
    <w:rsid w:val="0015074B"/>
    <w:rsid w:val="00165694"/>
    <w:rsid w:val="001B1E7A"/>
    <w:rsid w:val="001D6A01"/>
    <w:rsid w:val="002020DB"/>
    <w:rsid w:val="00215BFE"/>
    <w:rsid w:val="00223B4C"/>
    <w:rsid w:val="00243008"/>
    <w:rsid w:val="00267662"/>
    <w:rsid w:val="0029639D"/>
    <w:rsid w:val="002A2D94"/>
    <w:rsid w:val="002E2F17"/>
    <w:rsid w:val="00326F90"/>
    <w:rsid w:val="00394612"/>
    <w:rsid w:val="003B60F4"/>
    <w:rsid w:val="003D7A4A"/>
    <w:rsid w:val="003E73F1"/>
    <w:rsid w:val="00432C19"/>
    <w:rsid w:val="00507407"/>
    <w:rsid w:val="00557BD2"/>
    <w:rsid w:val="006A1156"/>
    <w:rsid w:val="006E10DC"/>
    <w:rsid w:val="007333A8"/>
    <w:rsid w:val="00733CEF"/>
    <w:rsid w:val="00887205"/>
    <w:rsid w:val="009166A1"/>
    <w:rsid w:val="009501CF"/>
    <w:rsid w:val="009504DD"/>
    <w:rsid w:val="009968C2"/>
    <w:rsid w:val="009C48E4"/>
    <w:rsid w:val="009E32FB"/>
    <w:rsid w:val="009E6609"/>
    <w:rsid w:val="00A452DC"/>
    <w:rsid w:val="00A8546C"/>
    <w:rsid w:val="00AA1D8D"/>
    <w:rsid w:val="00B1057A"/>
    <w:rsid w:val="00B11DD7"/>
    <w:rsid w:val="00B341DD"/>
    <w:rsid w:val="00B47730"/>
    <w:rsid w:val="00B73A4D"/>
    <w:rsid w:val="00B95E0E"/>
    <w:rsid w:val="00B9791C"/>
    <w:rsid w:val="00BA02E5"/>
    <w:rsid w:val="00C14D35"/>
    <w:rsid w:val="00C352EF"/>
    <w:rsid w:val="00CB0664"/>
    <w:rsid w:val="00CB695B"/>
    <w:rsid w:val="00D0406D"/>
    <w:rsid w:val="00DB2043"/>
    <w:rsid w:val="00DF012B"/>
    <w:rsid w:val="00E24102"/>
    <w:rsid w:val="00EA62E3"/>
    <w:rsid w:val="00EE226D"/>
    <w:rsid w:val="00F16A26"/>
    <w:rsid w:val="00F44122"/>
    <w:rsid w:val="00FA15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2B8CD4"/>
  <w14:defaultImageDpi w14:val="300"/>
  <w15:docId w15:val="{8B0216A4-A3C6-4218-8138-B5FFAA5F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ind w:firstLine="567"/>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9504DD"/>
    <w:pPr>
      <w:spacing w:before="100" w:beforeAutospacing="1" w:after="100" w:afterAutospacing="1" w:line="240" w:lineRule="auto"/>
      <w:ind w:firstLine="0"/>
      <w:jc w:val="left"/>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2026-10-20T07:15:00Z</dcterms:created>
  <dcterms:modified xsi:type="dcterms:W3CDTF">2026-10-20T07:15:00Z</dcterms:modified>
  <cp:category/>
</cp:coreProperties>
</file>