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9764" w:type="dxa"/>
        <w:jc w:val="center"/>
        <w:tblLayout w:type="fixed"/>
        <w:tblLook w:val="01E0" w:firstRow="1" w:lastRow="1" w:firstColumn="1" w:lastColumn="1" w:noHBand="0" w:noVBand="0"/>
      </w:tblPr>
      <w:tblGrid>
        <w:gridCol w:w="4590"/>
        <w:gridCol w:w="5174"/>
      </w:tblGrid>
      <w:tr w:rsidR="006E22CE" w:rsidRPr="008E0CE9" w14:paraId="78804A0C" w14:textId="77777777" w:rsidTr="00B71C4A">
        <w:trPr>
          <w:trHeight w:val="1206"/>
          <w:jc w:val="center"/>
        </w:trPr>
        <w:tc>
          <w:tcPr>
            <w:tcW w:w="4590" w:type="dxa"/>
          </w:tcPr>
          <w:p w14:paraId="4D65DB6A" w14:textId="77777777" w:rsidR="006E22CE" w:rsidRPr="008E0CE9" w:rsidRDefault="006E22CE" w:rsidP="00B71C4A">
            <w:pPr>
              <w:pStyle w:val="TableParagraph"/>
              <w:jc w:val="center"/>
              <w:rPr>
                <w:rFonts w:ascii="Times New Roman" w:hAnsi="Times New Roman"/>
                <w:sz w:val="24"/>
              </w:rPr>
            </w:pPr>
            <w:r w:rsidRPr="008E0CE9">
              <w:rPr>
                <w:rFonts w:ascii="Times New Roman" w:hAnsi="Times New Roman"/>
                <w:sz w:val="24"/>
              </w:rPr>
              <w:t>UBND TỈNH LAI CHÂU</w:t>
            </w:r>
          </w:p>
          <w:p w14:paraId="579F59F5" w14:textId="05DDABC3" w:rsidR="006E22CE" w:rsidRPr="008E0CE9" w:rsidRDefault="006E22CE" w:rsidP="00B71C4A">
            <w:pPr>
              <w:pStyle w:val="TableParagraph"/>
              <w:jc w:val="center"/>
              <w:rPr>
                <w:rFonts w:ascii="Times New Roman" w:hAnsi="Times New Roman"/>
                <w:b/>
                <w:sz w:val="24"/>
                <w:szCs w:val="24"/>
                <w:lang w:val="en-US"/>
              </w:rPr>
            </w:pPr>
            <w:r w:rsidRPr="008E0CE9">
              <w:rPr>
                <w:rFonts w:ascii="Times New Roman" w:hAnsi="Times New Roman"/>
                <w:b/>
                <w:sz w:val="24"/>
                <w:szCs w:val="24"/>
              </w:rPr>
              <w:t xml:space="preserve">SỞ </w:t>
            </w:r>
            <w:r w:rsidRPr="008E0CE9">
              <w:rPr>
                <w:rFonts w:ascii="Times New Roman" w:hAnsi="Times New Roman"/>
                <w:b/>
                <w:sz w:val="24"/>
                <w:szCs w:val="24"/>
                <w:lang w:val="en-US"/>
              </w:rPr>
              <w:t>VĂN HÓA, THỂ THAO VÀ DU LỊCH</w:t>
            </w:r>
          </w:p>
          <w:p w14:paraId="0CAFD2D4" w14:textId="2412FC55" w:rsidR="00B71C4A" w:rsidRPr="008E0CE9" w:rsidRDefault="00B71C4A" w:rsidP="00B71C4A">
            <w:pPr>
              <w:pStyle w:val="TableParagraph"/>
              <w:jc w:val="center"/>
              <w:rPr>
                <w:rFonts w:ascii="Times New Roman" w:hAnsi="Times New Roman"/>
                <w:b/>
                <w:sz w:val="24"/>
                <w:szCs w:val="24"/>
                <w:lang w:val="en-US"/>
              </w:rPr>
            </w:pPr>
            <w:r w:rsidRPr="008E0CE9">
              <w:rPr>
                <w:noProof/>
                <w:sz w:val="24"/>
                <w:szCs w:val="24"/>
                <w:lang w:val="en-US"/>
              </w:rPr>
              <mc:AlternateContent>
                <mc:Choice Requires="wps">
                  <w:drawing>
                    <wp:anchor distT="0" distB="0" distL="114300" distR="114300" simplePos="0" relativeHeight="251655680" behindDoc="0" locked="0" layoutInCell="1" allowOverlap="1" wp14:anchorId="2FE762FB" wp14:editId="1F50C787">
                      <wp:simplePos x="0" y="0"/>
                      <wp:positionH relativeFrom="column">
                        <wp:posOffset>1129347</wp:posOffset>
                      </wp:positionH>
                      <wp:positionV relativeFrom="paragraph">
                        <wp:posOffset>31115</wp:posOffset>
                      </wp:positionV>
                      <wp:extent cx="7162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716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2A67B6" id="Straight Connector 1"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88.9pt,2.45pt" to="145.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" strokecolor="#4579b8 [3044]"/>
                  </w:pict>
                </mc:Fallback>
              </mc:AlternateContent>
            </w:r>
          </w:p>
          <w:p w14:paraId="3091136F" w14:textId="166EC523" w:rsidR="006E22CE" w:rsidRPr="008E0CE9" w:rsidRDefault="006E22CE" w:rsidP="00F1612A">
            <w:pPr>
              <w:pStyle w:val="TableParagraph"/>
              <w:tabs>
                <w:tab w:val="left" w:pos="1125"/>
              </w:tabs>
              <w:jc w:val="center"/>
              <w:rPr>
                <w:rFonts w:ascii="Times New Roman" w:hAnsi="Times New Roman"/>
                <w:sz w:val="26"/>
                <w:lang w:val="en-US"/>
              </w:rPr>
            </w:pPr>
            <w:r w:rsidRPr="008E0CE9">
              <w:rPr>
                <w:rFonts w:ascii="Times New Roman" w:hAnsi="Times New Roman"/>
                <w:sz w:val="26"/>
              </w:rPr>
              <w:t>Số:</w:t>
            </w:r>
            <w:r w:rsidR="0055200C" w:rsidRPr="008E0CE9">
              <w:rPr>
                <w:rFonts w:ascii="Times New Roman" w:hAnsi="Times New Roman"/>
                <w:sz w:val="26"/>
                <w:lang w:val="en-US"/>
              </w:rPr>
              <w:t xml:space="preserve"> </w:t>
            </w:r>
            <w:r w:rsidR="00F1612A" w:rsidRPr="008E0CE9">
              <w:rPr>
                <w:rFonts w:ascii="Times New Roman" w:hAnsi="Times New Roman"/>
                <w:sz w:val="26"/>
                <w:lang w:val="en-US"/>
              </w:rPr>
              <w:t xml:space="preserve">      </w:t>
            </w:r>
            <w:r w:rsidR="00BB56DD" w:rsidRPr="008E0CE9">
              <w:rPr>
                <w:rFonts w:ascii="Times New Roman" w:hAnsi="Times New Roman"/>
                <w:sz w:val="26"/>
                <w:lang w:val="en-US"/>
              </w:rPr>
              <w:t xml:space="preserve"> </w:t>
            </w:r>
            <w:r w:rsidR="00F1612A" w:rsidRPr="008E0CE9">
              <w:rPr>
                <w:rFonts w:ascii="Times New Roman" w:hAnsi="Times New Roman"/>
                <w:sz w:val="26"/>
                <w:lang w:val="en-US"/>
              </w:rPr>
              <w:t xml:space="preserve"> </w:t>
            </w:r>
            <w:r w:rsidR="0055200C" w:rsidRPr="008E0CE9">
              <w:rPr>
                <w:rFonts w:ascii="Times New Roman" w:hAnsi="Times New Roman"/>
                <w:sz w:val="26"/>
                <w:lang w:val="en-US"/>
              </w:rPr>
              <w:t xml:space="preserve"> </w:t>
            </w:r>
            <w:r w:rsidRPr="008E0CE9">
              <w:rPr>
                <w:rFonts w:ascii="Times New Roman" w:hAnsi="Times New Roman"/>
                <w:sz w:val="26"/>
              </w:rPr>
              <w:t>/</w:t>
            </w:r>
            <w:r w:rsidR="00570559" w:rsidRPr="008E0CE9">
              <w:rPr>
                <w:rFonts w:ascii="Times New Roman" w:hAnsi="Times New Roman"/>
                <w:sz w:val="26"/>
                <w:lang w:val="en-US"/>
              </w:rPr>
              <w:t>BC-</w:t>
            </w:r>
            <w:r w:rsidR="00570559" w:rsidRPr="008E0CE9">
              <w:rPr>
                <w:rFonts w:ascii="Times New Roman" w:hAnsi="Times New Roman"/>
                <w:sz w:val="26"/>
              </w:rPr>
              <w:t>SVHTTDL</w:t>
            </w:r>
          </w:p>
        </w:tc>
        <w:tc>
          <w:tcPr>
            <w:tcW w:w="5174" w:type="dxa"/>
          </w:tcPr>
          <w:p w14:paraId="48A353E1" w14:textId="77777777" w:rsidR="006E22CE" w:rsidRPr="008E0CE9" w:rsidRDefault="006E22CE" w:rsidP="00B71C4A">
            <w:pPr>
              <w:pStyle w:val="TableParagraph"/>
              <w:jc w:val="center"/>
              <w:rPr>
                <w:rFonts w:ascii="Times New Roman" w:hAnsi="Times New Roman"/>
                <w:b/>
                <w:sz w:val="24"/>
                <w:szCs w:val="24"/>
              </w:rPr>
            </w:pPr>
            <w:r w:rsidRPr="008E0CE9">
              <w:rPr>
                <w:rFonts w:ascii="Times New Roman" w:hAnsi="Times New Roman"/>
                <w:b/>
                <w:sz w:val="24"/>
                <w:szCs w:val="24"/>
              </w:rPr>
              <w:t>CỘNG HÒA XÃ HỘI CHỦ NGHĨA VIỆT NAM</w:t>
            </w:r>
          </w:p>
          <w:p w14:paraId="3CD5AE50" w14:textId="720E352D" w:rsidR="006E22CE" w:rsidRPr="008E0CE9" w:rsidRDefault="006E22CE" w:rsidP="00B71C4A">
            <w:pPr>
              <w:pStyle w:val="TableParagraph"/>
              <w:jc w:val="center"/>
              <w:rPr>
                <w:rFonts w:ascii="Times New Roman" w:hAnsi="Times New Roman"/>
                <w:b/>
                <w:sz w:val="26"/>
                <w:szCs w:val="20"/>
                <w:lang w:val="en-US"/>
              </w:rPr>
            </w:pPr>
            <w:r w:rsidRPr="008E0CE9">
              <w:rPr>
                <w:rFonts w:ascii="Times New Roman" w:hAnsi="Times New Roman"/>
                <w:b/>
                <w:sz w:val="26"/>
                <w:szCs w:val="20"/>
              </w:rPr>
              <w:t>Độc lập - Tự do - Hạnh phúc</w:t>
            </w:r>
          </w:p>
          <w:p w14:paraId="03450F38" w14:textId="77777777" w:rsidR="00B71C4A" w:rsidRPr="008E0CE9" w:rsidRDefault="00B71C4A" w:rsidP="00B71C4A">
            <w:pPr>
              <w:pStyle w:val="TableParagraph"/>
              <w:jc w:val="center"/>
              <w:rPr>
                <w:rFonts w:ascii="Times New Roman" w:hAnsi="Times New Roman"/>
                <w:i/>
                <w:sz w:val="26"/>
                <w:szCs w:val="26"/>
                <w:lang w:val="en-US"/>
              </w:rPr>
            </w:pPr>
            <w:r w:rsidRPr="008E0CE9">
              <w:rPr>
                <w:b/>
                <w:noProof/>
                <w:sz w:val="26"/>
                <w:szCs w:val="20"/>
                <w:lang w:val="en-US"/>
              </w:rPr>
              <mc:AlternateContent>
                <mc:Choice Requires="wps">
                  <w:drawing>
                    <wp:anchor distT="0" distB="0" distL="114300" distR="114300" simplePos="0" relativeHeight="251664896" behindDoc="0" locked="0" layoutInCell="1" allowOverlap="1" wp14:anchorId="4AE55AE4" wp14:editId="129A6542">
                      <wp:simplePos x="0" y="0"/>
                      <wp:positionH relativeFrom="column">
                        <wp:posOffset>653098</wp:posOffset>
                      </wp:positionH>
                      <wp:positionV relativeFrom="paragraph">
                        <wp:posOffset>29528</wp:posOffset>
                      </wp:positionV>
                      <wp:extent cx="1981200" cy="0"/>
                      <wp:effectExtent l="0" t="0" r="19050" b="19050"/>
                      <wp:wrapNone/>
                      <wp:docPr id="1384095046" name="Straight Connector 4"/>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76B10C" id="Straight Connector 4"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45pt,2.35pt" to="207.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" strokecolor="#4579b8 [3044]"/>
                  </w:pict>
                </mc:Fallback>
              </mc:AlternateContent>
            </w:r>
          </w:p>
          <w:p w14:paraId="4CB28AB6" w14:textId="10DE7FF5" w:rsidR="006E22CE" w:rsidRPr="008E0CE9" w:rsidRDefault="006E22CE" w:rsidP="00F95880">
            <w:pPr>
              <w:pStyle w:val="TableParagraph"/>
              <w:jc w:val="center"/>
              <w:rPr>
                <w:rFonts w:ascii="Times New Roman" w:hAnsi="Times New Roman"/>
                <w:sz w:val="24"/>
                <w:szCs w:val="24"/>
              </w:rPr>
            </w:pPr>
            <w:r w:rsidRPr="008E0CE9">
              <w:rPr>
                <w:rFonts w:ascii="Times New Roman" w:hAnsi="Times New Roman"/>
                <w:i/>
                <w:sz w:val="26"/>
                <w:szCs w:val="26"/>
              </w:rPr>
              <w:t xml:space="preserve">Lai Châu, ngày </w:t>
            </w:r>
            <w:r w:rsidR="00F1612A" w:rsidRPr="008E0CE9">
              <w:rPr>
                <w:rFonts w:ascii="Times New Roman" w:hAnsi="Times New Roman"/>
                <w:i/>
                <w:sz w:val="26"/>
                <w:szCs w:val="26"/>
                <w:lang w:val="en-US"/>
              </w:rPr>
              <w:t xml:space="preserve">      </w:t>
            </w:r>
            <w:r w:rsidRPr="008E0CE9">
              <w:rPr>
                <w:rFonts w:ascii="Times New Roman" w:hAnsi="Times New Roman"/>
                <w:i/>
                <w:sz w:val="26"/>
                <w:szCs w:val="26"/>
              </w:rPr>
              <w:t xml:space="preserve"> tháng </w:t>
            </w:r>
            <w:r w:rsidR="00F95880" w:rsidRPr="008E0CE9">
              <w:rPr>
                <w:rFonts w:ascii="Times New Roman" w:hAnsi="Times New Roman"/>
                <w:i/>
                <w:sz w:val="26"/>
                <w:szCs w:val="26"/>
                <w:lang w:val="en-US"/>
              </w:rPr>
              <w:t xml:space="preserve">10 </w:t>
            </w:r>
            <w:r w:rsidRPr="008E0CE9">
              <w:rPr>
                <w:rFonts w:ascii="Times New Roman" w:hAnsi="Times New Roman"/>
                <w:i/>
                <w:sz w:val="26"/>
                <w:szCs w:val="26"/>
              </w:rPr>
              <w:t>năm 202</w:t>
            </w:r>
            <w:r w:rsidRPr="008E0CE9">
              <w:rPr>
                <w:rFonts w:ascii="Times New Roman" w:hAnsi="Times New Roman"/>
                <w:i/>
                <w:iCs/>
                <w:sz w:val="26"/>
                <w:szCs w:val="26"/>
              </w:rPr>
              <w:t>5</w:t>
            </w:r>
          </w:p>
        </w:tc>
      </w:tr>
    </w:tbl>
    <w:p w14:paraId="6CA597B5" w14:textId="77777777" w:rsidR="00004D07" w:rsidRPr="008E0CE9" w:rsidRDefault="00004D07" w:rsidP="00B71C4A">
      <w:pPr>
        <w:spacing w:after="0" w:line="240" w:lineRule="auto"/>
        <w:jc w:val="center"/>
        <w:rPr>
          <w:b/>
          <w:lang w:val="vi"/>
        </w:rPr>
      </w:pPr>
    </w:p>
    <w:p w14:paraId="27B9E395" w14:textId="77777777" w:rsidR="00823A01" w:rsidRPr="008E0CE9" w:rsidRDefault="00823A01" w:rsidP="00B71C4A">
      <w:pPr>
        <w:spacing w:after="0" w:line="240" w:lineRule="auto"/>
        <w:jc w:val="center"/>
        <w:rPr>
          <w:b/>
          <w:lang w:val="vi"/>
        </w:rPr>
      </w:pPr>
      <w:r w:rsidRPr="008E0CE9">
        <w:rPr>
          <w:b/>
          <w:lang w:val="vi"/>
        </w:rPr>
        <w:t>BÁO CÁO</w:t>
      </w:r>
    </w:p>
    <w:p w14:paraId="10E4CB67" w14:textId="29408901" w:rsidR="0047227B" w:rsidRPr="008E0CE9" w:rsidRDefault="00632541" w:rsidP="00B71C4A">
      <w:pPr>
        <w:spacing w:after="0" w:line="240" w:lineRule="auto"/>
        <w:jc w:val="center"/>
        <w:rPr>
          <w:b/>
        </w:rPr>
      </w:pPr>
      <w:r w:rsidRPr="008E0CE9">
        <w:rPr>
          <w:b/>
        </w:rPr>
        <w:t xml:space="preserve">Kết quả hoạt động văn hóa, thể thao và du lịch </w:t>
      </w:r>
      <w:r w:rsidR="0028504F" w:rsidRPr="008E0CE9">
        <w:rPr>
          <w:b/>
        </w:rPr>
        <w:t xml:space="preserve">tháng </w:t>
      </w:r>
      <w:r w:rsidR="00F95880" w:rsidRPr="008E0CE9">
        <w:rPr>
          <w:b/>
        </w:rPr>
        <w:t>10</w:t>
      </w:r>
      <w:r w:rsidR="0047227B" w:rsidRPr="008E0CE9">
        <w:rPr>
          <w:b/>
        </w:rPr>
        <w:t>;</w:t>
      </w:r>
    </w:p>
    <w:p w14:paraId="751E4A38" w14:textId="0945E887" w:rsidR="00FE0427" w:rsidRPr="008E0CE9" w:rsidRDefault="00F1612A" w:rsidP="00B71C4A">
      <w:pPr>
        <w:spacing w:after="0" w:line="240" w:lineRule="auto"/>
        <w:jc w:val="center"/>
        <w:rPr>
          <w:b/>
        </w:rPr>
      </w:pPr>
      <w:r w:rsidRPr="008E0CE9">
        <w:rPr>
          <w:b/>
        </w:rPr>
        <w:t>Phương hướng nhiệm vụ</w:t>
      </w:r>
      <w:r w:rsidR="00632541" w:rsidRPr="008E0CE9">
        <w:rPr>
          <w:b/>
        </w:rPr>
        <w:t xml:space="preserve"> trọng tâm tháng </w:t>
      </w:r>
      <w:r w:rsidR="00F95880" w:rsidRPr="008E0CE9">
        <w:rPr>
          <w:b/>
        </w:rPr>
        <w:t>11</w:t>
      </w:r>
      <w:r w:rsidRPr="008E0CE9">
        <w:rPr>
          <w:b/>
        </w:rPr>
        <w:t xml:space="preserve"> </w:t>
      </w:r>
      <w:r w:rsidR="00632541" w:rsidRPr="008E0CE9">
        <w:rPr>
          <w:b/>
        </w:rPr>
        <w:t>năm 2025</w:t>
      </w:r>
    </w:p>
    <w:p w14:paraId="26123504" w14:textId="77777777" w:rsidR="00A211B2" w:rsidRPr="008E0CE9" w:rsidRDefault="009E6099" w:rsidP="00B71C4A">
      <w:pPr>
        <w:spacing w:after="0" w:line="240" w:lineRule="auto"/>
        <w:jc w:val="center"/>
        <w:rPr>
          <w:lang w:val="vi"/>
        </w:rPr>
      </w:pPr>
      <w:r w:rsidRPr="008E0CE9">
        <w:rPr>
          <w:noProof/>
          <w:spacing w:val="-2"/>
          <w:sz w:val="26"/>
        </w:rPr>
        <mc:AlternateContent>
          <mc:Choice Requires="wps">
            <w:drawing>
              <wp:anchor distT="0" distB="0" distL="114300" distR="114300" simplePos="0" relativeHeight="251659776" behindDoc="0" locked="0" layoutInCell="1" allowOverlap="1" wp14:anchorId="55E87D61" wp14:editId="1CE617EA">
                <wp:simplePos x="0" y="0"/>
                <wp:positionH relativeFrom="column">
                  <wp:posOffset>2120582</wp:posOffset>
                </wp:positionH>
                <wp:positionV relativeFrom="paragraph">
                  <wp:posOffset>55245</wp:posOffset>
                </wp:positionV>
                <wp:extent cx="16916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169164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C04DDB"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5pt,4.35pt" to="300.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" strokecolor="#4a7ebb"/>
            </w:pict>
          </mc:Fallback>
        </mc:AlternateContent>
      </w:r>
    </w:p>
    <w:p w14:paraId="238898DF" w14:textId="66D39A79" w:rsidR="00A331FF" w:rsidRPr="008E0CE9" w:rsidRDefault="00672D33" w:rsidP="00C37E12">
      <w:pPr>
        <w:spacing w:before="120" w:after="120" w:line="240" w:lineRule="auto"/>
        <w:ind w:firstLine="680"/>
        <w:jc w:val="both"/>
        <w:rPr>
          <w:rFonts w:cs="Times New Roman"/>
        </w:rPr>
      </w:pPr>
      <w:r w:rsidRPr="008E0CE9">
        <w:tab/>
      </w:r>
      <w:r w:rsidR="00A331FF" w:rsidRPr="008E0CE9">
        <w:rPr>
          <w:rFonts w:cs="Times New Roman"/>
        </w:rPr>
        <w:t>Thực hiện</w:t>
      </w:r>
      <w:r w:rsidR="00A331FF" w:rsidRPr="008E0CE9">
        <w:rPr>
          <w:rFonts w:cs="Times New Roman"/>
          <w:lang w:val="vi"/>
        </w:rPr>
        <w:t xml:space="preserve"> </w:t>
      </w:r>
      <w:r w:rsidR="00EB7A47" w:rsidRPr="008E0CE9">
        <w:rPr>
          <w:rFonts w:cs="Times New Roman"/>
        </w:rPr>
        <w:t>Chương trình công tác năm</w:t>
      </w:r>
      <w:r w:rsidR="001100A7" w:rsidRPr="008E0CE9">
        <w:rPr>
          <w:rFonts w:cs="Times New Roman"/>
        </w:rPr>
        <w:t xml:space="preserve"> 2025</w:t>
      </w:r>
      <w:r w:rsidR="00C37E12" w:rsidRPr="008E0CE9">
        <w:rPr>
          <w:rFonts w:cs="Times New Roman"/>
        </w:rPr>
        <w:t>.</w:t>
      </w:r>
      <w:r w:rsidR="00632541" w:rsidRPr="008E0CE9">
        <w:rPr>
          <w:rFonts w:cs="Times New Roman"/>
        </w:rPr>
        <w:t xml:space="preserve"> Sở Văn hóa, Thể thao và Du lịch báo cáo </w:t>
      </w:r>
      <w:r w:rsidR="0028504F" w:rsidRPr="008E0CE9">
        <w:rPr>
          <w:rFonts w:cs="Times New Roman"/>
        </w:rPr>
        <w:t xml:space="preserve">Kết quả hoạt động văn hóa, thể thao và du lịch tháng </w:t>
      </w:r>
      <w:r w:rsidR="00F95880" w:rsidRPr="008E0CE9">
        <w:rPr>
          <w:rFonts w:cs="Times New Roman"/>
        </w:rPr>
        <w:t>10</w:t>
      </w:r>
      <w:r w:rsidR="0028504F" w:rsidRPr="008E0CE9">
        <w:rPr>
          <w:rFonts w:cs="Times New Roman"/>
        </w:rPr>
        <w:t xml:space="preserve">; Phương hướng nhiệm vụ trọng tâm tháng </w:t>
      </w:r>
      <w:r w:rsidR="00F95880" w:rsidRPr="008E0CE9">
        <w:rPr>
          <w:rFonts w:cs="Times New Roman"/>
        </w:rPr>
        <w:t>11</w:t>
      </w:r>
      <w:r w:rsidR="0028504F" w:rsidRPr="008E0CE9">
        <w:rPr>
          <w:rFonts w:cs="Times New Roman"/>
        </w:rPr>
        <w:t xml:space="preserve"> năm 2025</w:t>
      </w:r>
      <w:r w:rsidR="00632541" w:rsidRPr="008E0CE9">
        <w:rPr>
          <w:rFonts w:cs="Times New Roman"/>
        </w:rPr>
        <w:t>, cụ thể như sau:</w:t>
      </w:r>
    </w:p>
    <w:p w14:paraId="4A5D6240" w14:textId="77777777" w:rsidR="00526FAD" w:rsidRPr="008E0CE9" w:rsidRDefault="00672D33" w:rsidP="001524C8">
      <w:pPr>
        <w:spacing w:before="120" w:after="120" w:line="240" w:lineRule="auto"/>
        <w:ind w:firstLine="680"/>
        <w:jc w:val="both"/>
        <w:rPr>
          <w:rFonts w:cs="Times New Roman"/>
          <w:b/>
        </w:rPr>
      </w:pPr>
      <w:r w:rsidRPr="008E0CE9">
        <w:rPr>
          <w:rFonts w:cs="Times New Roman"/>
          <w:b/>
          <w:szCs w:val="28"/>
        </w:rPr>
        <w:tab/>
      </w:r>
      <w:r w:rsidR="00632541" w:rsidRPr="008E0CE9">
        <w:rPr>
          <w:rFonts w:cs="Times New Roman"/>
          <w:b/>
        </w:rPr>
        <w:t xml:space="preserve">I. KẾT QUẢ ĐẠT ĐƯỢC </w:t>
      </w:r>
    </w:p>
    <w:p w14:paraId="7B8F16C6" w14:textId="49E95E43" w:rsidR="00526FAD" w:rsidRPr="008E0CE9" w:rsidRDefault="00632541" w:rsidP="001524C8">
      <w:pPr>
        <w:spacing w:before="120" w:after="120" w:line="240" w:lineRule="auto"/>
        <w:ind w:firstLine="680"/>
        <w:jc w:val="both"/>
        <w:rPr>
          <w:rFonts w:cs="Times New Roman"/>
        </w:rPr>
      </w:pPr>
      <w:r w:rsidRPr="008E0CE9">
        <w:rPr>
          <w:rFonts w:cs="Times New Roman"/>
          <w:b/>
        </w:rPr>
        <w:t xml:space="preserve">1. </w:t>
      </w:r>
      <w:r w:rsidR="00C33FFF" w:rsidRPr="008E0CE9">
        <w:rPr>
          <w:rFonts w:cs="Times New Roman"/>
          <w:b/>
        </w:rPr>
        <w:t>Công tác tham mưu</w:t>
      </w:r>
      <w:r w:rsidRPr="008E0CE9">
        <w:rPr>
          <w:rFonts w:cs="Times New Roman"/>
          <w:b/>
        </w:rPr>
        <w:t xml:space="preserve"> xây dựng</w:t>
      </w:r>
      <w:r w:rsidR="00C33FFF" w:rsidRPr="008E0CE9">
        <w:rPr>
          <w:rFonts w:cs="Times New Roman"/>
          <w:b/>
        </w:rPr>
        <w:t>, ban hành</w:t>
      </w:r>
      <w:r w:rsidRPr="008E0CE9">
        <w:rPr>
          <w:rFonts w:cs="Times New Roman"/>
          <w:b/>
        </w:rPr>
        <w:t xml:space="preserve"> văn bản</w:t>
      </w:r>
      <w:r w:rsidRPr="008E0CE9">
        <w:rPr>
          <w:rFonts w:cs="Times New Roman"/>
        </w:rPr>
        <w:t xml:space="preserve"> </w:t>
      </w:r>
    </w:p>
    <w:p w14:paraId="3B69AEDA" w14:textId="22CE50F7" w:rsidR="00955948" w:rsidRPr="008E0CE9" w:rsidRDefault="00D217A3" w:rsidP="001524C8">
      <w:pPr>
        <w:spacing w:before="120" w:after="120" w:line="240" w:lineRule="auto"/>
        <w:ind w:firstLine="680"/>
        <w:jc w:val="both"/>
        <w:rPr>
          <w:rFonts w:cs="Times New Roman"/>
        </w:rPr>
      </w:pPr>
      <w:r w:rsidRPr="008E0CE9">
        <w:rPr>
          <w:rFonts w:cs="Times New Roman"/>
        </w:rPr>
        <w:t xml:space="preserve">- </w:t>
      </w:r>
      <w:r w:rsidR="00B71C4A" w:rsidRPr="008E0CE9">
        <w:rPr>
          <w:rFonts w:cs="Times New Roman"/>
        </w:rPr>
        <w:t xml:space="preserve">Bám sát </w:t>
      </w:r>
      <w:r w:rsidR="00632541" w:rsidRPr="008E0CE9">
        <w:rPr>
          <w:rFonts w:cs="Times New Roman"/>
        </w:rPr>
        <w:t xml:space="preserve">các văn bản chỉ đạo của Trung ương, Bộ VHTTDL, Tỉnh ủy, </w:t>
      </w:r>
      <w:r w:rsidR="005A1A39" w:rsidRPr="008E0CE9">
        <w:rPr>
          <w:rFonts w:cs="Times New Roman"/>
        </w:rPr>
        <w:t xml:space="preserve">HĐND, </w:t>
      </w:r>
      <w:r w:rsidR="00632541" w:rsidRPr="008E0CE9">
        <w:rPr>
          <w:rFonts w:cs="Times New Roman"/>
        </w:rPr>
        <w:t xml:space="preserve">UBND tỉnh; Sở Văn hóa, Thể thao và Du lịch đã cụ thể hóa thành chương trình, kế hoạch của ngành và triển khai, hướng dẫn các đơn vị trực thuộc tổ chức thực hiện trong </w:t>
      </w:r>
      <w:r w:rsidR="00397676" w:rsidRPr="008E0CE9">
        <w:rPr>
          <w:rFonts w:cs="Times New Roman"/>
        </w:rPr>
        <w:t xml:space="preserve">tháng </w:t>
      </w:r>
      <w:r w:rsidR="00847312" w:rsidRPr="008E0CE9">
        <w:rPr>
          <w:rFonts w:cs="Times New Roman"/>
        </w:rPr>
        <w:t>10</w:t>
      </w:r>
      <w:r w:rsidR="00FF0474" w:rsidRPr="008E0CE9">
        <w:rPr>
          <w:rFonts w:cs="Times New Roman"/>
        </w:rPr>
        <w:t xml:space="preserve">. </w:t>
      </w:r>
      <w:r w:rsidR="00B71C4A" w:rsidRPr="008E0CE9">
        <w:rPr>
          <w:rFonts w:cs="Times New Roman"/>
        </w:rPr>
        <w:t>T</w:t>
      </w:r>
      <w:r w:rsidR="00955948" w:rsidRPr="008E0CE9">
        <w:rPr>
          <w:rFonts w:cs="Times New Roman"/>
        </w:rPr>
        <w:t xml:space="preserve">ập trung lãnh đạo, chỉ đạo các phòng, đơn vị trực thuộc triển khai thực hiện toàn diện, đồng bộ các nhiệm vụ, giải pháp để phát triển ngành; công tác lãnh đạo, chỉ đạo </w:t>
      </w:r>
      <w:r w:rsidRPr="008E0CE9">
        <w:rPr>
          <w:rFonts w:cs="Times New Roman"/>
        </w:rPr>
        <w:t>đã</w:t>
      </w:r>
      <w:r w:rsidR="00955948" w:rsidRPr="008E0CE9">
        <w:rPr>
          <w:rFonts w:cs="Times New Roman"/>
        </w:rPr>
        <w:t xml:space="preserve"> xác định trọng tâm, trọng điểm.</w:t>
      </w:r>
    </w:p>
    <w:p w14:paraId="5E82DB6E" w14:textId="52A6D2F9" w:rsidR="00097430" w:rsidRDefault="0089087B" w:rsidP="00922B6D">
      <w:pPr>
        <w:ind w:firstLine="720"/>
        <w:jc w:val="both"/>
        <w:rPr>
          <w:szCs w:val="28"/>
        </w:rPr>
      </w:pPr>
      <w:r w:rsidRPr="008E0CE9">
        <w:rPr>
          <w:rFonts w:cs="Times New Roman"/>
        </w:rPr>
        <w:t>- Trình UBND tỉnh</w:t>
      </w:r>
      <w:r w:rsidR="00097430" w:rsidRPr="008E0CE9">
        <w:rPr>
          <w:rFonts w:cs="Times New Roman"/>
        </w:rPr>
        <w:t xml:space="preserve"> ban hành</w:t>
      </w:r>
      <w:r w:rsidR="00025738" w:rsidRPr="008E0CE9">
        <w:rPr>
          <w:rFonts w:cs="Times New Roman"/>
        </w:rPr>
        <w:t>:</w:t>
      </w:r>
      <w:r w:rsidRPr="008E0CE9">
        <w:rPr>
          <w:rFonts w:cs="Times New Roman"/>
        </w:rPr>
        <w:t xml:space="preserve"> </w:t>
      </w:r>
      <w:r w:rsidR="00097430" w:rsidRPr="008E0CE9">
        <w:rPr>
          <w:szCs w:val="28"/>
        </w:rPr>
        <w:t>Quyết định số 73/2025/QĐ-UBND ngày 26/9/22025 của UBND tỉnh Quyết định Sửa đổi, bổ sung một số điều của Quy định ban hành kèm theo Quyết định số 08/2020/QĐ- UBND ngày 26 tháng 02 năm 2020 được sửa đổi, bổ sung bởi Quyết định số 20/2021/QĐ-UBND ngày 17 tháng 6 năm 2021; Quyết định số 09/2023/QĐ-UBND ngày 08 tháng 5 năm 2023 của Ủy ban nhân dân tỉnh Lai Châu</w:t>
      </w:r>
      <w:r w:rsidR="00320698" w:rsidRPr="008E0CE9">
        <w:rPr>
          <w:szCs w:val="28"/>
        </w:rPr>
        <w:t xml:space="preserve">; </w:t>
      </w:r>
      <w:r w:rsidR="00922B6D" w:rsidRPr="008E0CE9">
        <w:rPr>
          <w:szCs w:val="28"/>
        </w:rPr>
        <w:t xml:space="preserve">Công văn số 5856/UBND-VX  nagỳ 30/9/2025 của UBND tỉnh về tham gia ý kiến vào dự thảo Kế hoạch Khung tổ chức các hoạt động năm 2026 tại Làng Văn hóa – Du lịch các dân tộc Việt Nam; </w:t>
      </w:r>
      <w:r w:rsidR="00320698" w:rsidRPr="008E0CE9">
        <w:rPr>
          <w:szCs w:val="28"/>
        </w:rPr>
        <w:t>Công văn số 6072/UBND-VX 08/10/2025 của UBND tỉnh về đăng ký làm việc với Lãnh đạo Bộ Văn hoá, Thể thao và Du lịch; Công văn số 5946/UBND-VX  nagỳ 03/10/2025 của UBND tỉnh về áp dụng quy trình, thủ tục rút gọn trong việc xây dựng Quyết định quy phạm pháp luật</w:t>
      </w:r>
      <w:r w:rsidR="00A76B48" w:rsidRPr="008E0CE9">
        <w:rPr>
          <w:szCs w:val="28"/>
        </w:rPr>
        <w:t>.</w:t>
      </w:r>
    </w:p>
    <w:p w14:paraId="28DD57C5" w14:textId="77777777" w:rsidR="00AB3FBA" w:rsidRDefault="00AB3FBA" w:rsidP="00AB3FBA">
      <w:pPr>
        <w:ind w:firstLine="720"/>
        <w:jc w:val="both"/>
        <w:rPr>
          <w:szCs w:val="28"/>
        </w:rPr>
      </w:pPr>
      <w:r>
        <w:rPr>
          <w:szCs w:val="28"/>
        </w:rPr>
        <w:t>- Tham mưu UBND tỉnh l</w:t>
      </w:r>
      <w:r w:rsidRPr="00AB3FBA">
        <w:rPr>
          <w:szCs w:val="28"/>
        </w:rPr>
        <w:t xml:space="preserve">àm việc với Bộ Văn hoá, Thể thao và Du lịch đề xuất một số nội dung về phát triển sự nghiệp văn hoá trên địa bàn tỉnh; đề xuất danh mục, nhiệm vụ đầu tư công trình Bảo tàng tỉnh và tu bổ, tôn tạo một số di tích cấp quốc gia trên địa bàn tỉnh Lai Châu giai đoạn 2026 </w:t>
      </w:r>
      <w:r>
        <w:rPr>
          <w:szCs w:val="28"/>
        </w:rPr>
        <w:t>–</w:t>
      </w:r>
      <w:r w:rsidRPr="00AB3FBA">
        <w:rPr>
          <w:szCs w:val="28"/>
        </w:rPr>
        <w:t xml:space="preserve"> 2030</w:t>
      </w:r>
      <w:r>
        <w:rPr>
          <w:szCs w:val="28"/>
        </w:rPr>
        <w:t>.</w:t>
      </w:r>
    </w:p>
    <w:p w14:paraId="08827FFD" w14:textId="4D1139A5" w:rsidR="00B71C4A" w:rsidRPr="008E0CE9" w:rsidRDefault="00844C23" w:rsidP="00AB3FBA">
      <w:pPr>
        <w:ind w:firstLine="720"/>
        <w:jc w:val="both"/>
        <w:rPr>
          <w:rFonts w:cs="Times New Roman"/>
        </w:rPr>
      </w:pPr>
      <w:r w:rsidRPr="008E0CE9">
        <w:rPr>
          <w:rFonts w:cs="Times New Roman"/>
        </w:rPr>
        <w:t xml:space="preserve">- </w:t>
      </w:r>
      <w:r w:rsidR="00B71C4A" w:rsidRPr="008E0CE9">
        <w:rPr>
          <w:rFonts w:cs="Times New Roman"/>
        </w:rPr>
        <w:t>T</w:t>
      </w:r>
      <w:r w:rsidR="00FF0474" w:rsidRPr="008E0CE9">
        <w:rPr>
          <w:rFonts w:cs="Times New Roman"/>
        </w:rPr>
        <w:t xml:space="preserve">ham mưu cho UBND tỉnh nhiều văn bản </w:t>
      </w:r>
      <w:r w:rsidR="00380EE9" w:rsidRPr="008E0CE9">
        <w:rPr>
          <w:rFonts w:cs="Times New Roman"/>
        </w:rPr>
        <w:t xml:space="preserve">để </w:t>
      </w:r>
      <w:r w:rsidR="00FF0474" w:rsidRPr="008E0CE9">
        <w:rPr>
          <w:rFonts w:cs="Times New Roman"/>
        </w:rPr>
        <w:t>chỉ đạ</w:t>
      </w:r>
      <w:r w:rsidR="00380EE9" w:rsidRPr="008E0CE9">
        <w:rPr>
          <w:rFonts w:cs="Times New Roman"/>
        </w:rPr>
        <w:t xml:space="preserve">o, triển khai thực hiện </w:t>
      </w:r>
      <w:r w:rsidR="00FF0474" w:rsidRPr="008E0CE9">
        <w:rPr>
          <w:rFonts w:cs="Times New Roman"/>
        </w:rPr>
        <w:t>công tác chuyên môn thuộc ngành</w:t>
      </w:r>
      <w:r w:rsidR="0089087B" w:rsidRPr="008E0CE9">
        <w:rPr>
          <w:rFonts w:cs="Times New Roman"/>
        </w:rPr>
        <w:t>.</w:t>
      </w:r>
      <w:r w:rsidR="00FF0474" w:rsidRPr="008E0CE9">
        <w:rPr>
          <w:rFonts w:cs="Times New Roman"/>
        </w:rPr>
        <w:t xml:space="preserve"> </w:t>
      </w:r>
      <w:r w:rsidRPr="008E0CE9">
        <w:rPr>
          <w:rFonts w:cs="Times New Roman"/>
        </w:rPr>
        <w:t xml:space="preserve">Trong tháng </w:t>
      </w:r>
      <w:r w:rsidR="00FA34F3" w:rsidRPr="008E0CE9">
        <w:rPr>
          <w:rFonts w:cs="Times New Roman"/>
        </w:rPr>
        <w:t>10</w:t>
      </w:r>
      <w:r w:rsidRPr="008E0CE9">
        <w:rPr>
          <w:rFonts w:cs="Times New Roman"/>
        </w:rPr>
        <w:t>, Sở Văn hóa, Thể thao và Du lịch tiếp nhận, xử lý 1.</w:t>
      </w:r>
      <w:r w:rsidR="00FA34F3" w:rsidRPr="008E0CE9">
        <w:rPr>
          <w:rFonts w:cs="Times New Roman"/>
        </w:rPr>
        <w:t>422</w:t>
      </w:r>
      <w:r w:rsidRPr="008E0CE9">
        <w:rPr>
          <w:rFonts w:cs="Times New Roman"/>
        </w:rPr>
        <w:t xml:space="preserve"> văn bản đến; ban hành 4</w:t>
      </w:r>
      <w:r w:rsidR="00FA34F3" w:rsidRPr="008E0CE9">
        <w:rPr>
          <w:rFonts w:cs="Times New Roman"/>
        </w:rPr>
        <w:t>78</w:t>
      </w:r>
      <w:r w:rsidRPr="008E0CE9">
        <w:rPr>
          <w:rFonts w:cs="Times New Roman"/>
        </w:rPr>
        <w:t xml:space="preserve"> văn bản đi để chỉ đạo, hướng dẫn, tổ chức và quản lý tốt các hoạt động văn hóa, thể thao và du lịch trên địa bàn tỉnh. </w:t>
      </w:r>
    </w:p>
    <w:p w14:paraId="445F690F" w14:textId="7FBB8B91" w:rsidR="00397676" w:rsidRPr="008E0CE9" w:rsidRDefault="00397676" w:rsidP="001524C8">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rFonts w:eastAsia="Times New Roman"/>
          <w:b/>
          <w:szCs w:val="28"/>
          <w:lang w:bidi="en-US"/>
        </w:rPr>
      </w:pPr>
      <w:r w:rsidRPr="008E0CE9">
        <w:rPr>
          <w:rFonts w:eastAsia="Times New Roman"/>
          <w:b/>
          <w:szCs w:val="28"/>
          <w:lang w:bidi="en-US"/>
        </w:rPr>
        <w:lastRenderedPageBreak/>
        <w:t>2. Lĩnh vực Văn hóa và Gia đình</w:t>
      </w:r>
    </w:p>
    <w:p w14:paraId="11AA535A" w14:textId="77777777" w:rsidR="00DE23C2" w:rsidRPr="008E0CE9" w:rsidRDefault="00397676" w:rsidP="001524C8">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b/>
          <w:i/>
          <w:szCs w:val="28"/>
        </w:rPr>
      </w:pPr>
      <w:r w:rsidRPr="008E0CE9">
        <w:rPr>
          <w:rFonts w:eastAsia="Times New Roman"/>
          <w:b/>
          <w:i/>
          <w:szCs w:val="28"/>
          <w:lang w:bidi="en-US"/>
        </w:rPr>
        <w:t xml:space="preserve">2.1. </w:t>
      </w:r>
      <w:r w:rsidRPr="008E0CE9">
        <w:rPr>
          <w:b/>
          <w:i/>
          <w:szCs w:val="28"/>
        </w:rPr>
        <w:t>Công tác Quản lý nhà nước</w:t>
      </w:r>
    </w:p>
    <w:p w14:paraId="25F430FD" w14:textId="7CD363B7" w:rsidR="00AA7317" w:rsidRPr="008E0CE9" w:rsidRDefault="00D83F2A" w:rsidP="00AA7317">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szCs w:val="28"/>
        </w:rPr>
      </w:pPr>
      <w:r w:rsidRPr="008E0CE9">
        <w:rPr>
          <w:noProof/>
          <w:spacing w:val="4"/>
          <w:szCs w:val="28"/>
          <w:lang w:val="nl-NL"/>
        </w:rPr>
        <w:t xml:space="preserve">Tham mưu văn bản chỉ đạo thực hiện </w:t>
      </w:r>
      <w:r w:rsidRPr="008E0CE9">
        <w:rPr>
          <w:noProof/>
          <w:szCs w:val="28"/>
        </w:rPr>
        <w:t xml:space="preserve">công bố </w:t>
      </w:r>
      <w:r w:rsidRPr="008E0CE9">
        <w:rPr>
          <w:noProof/>
          <w:spacing w:val="4"/>
          <w:szCs w:val="28"/>
          <w:lang w:val="nl-NL"/>
        </w:rPr>
        <w:t>Quyết định công nhận và trao Bằng chứng nhận Di sản văn hóa phi vật thể Quốc gia năm 2025 (</w:t>
      </w:r>
      <w:r w:rsidRPr="008E0CE9">
        <w:rPr>
          <w:noProof/>
          <w:szCs w:val="28"/>
          <w:lang w:val="nl-NL"/>
        </w:rPr>
        <w:t>Nghệ thuật xoè của người Hà Nhì; Nghề dệt của người Lự; Diễn xướng Xa Nhà Ca của người Hà Nhì)</w:t>
      </w:r>
      <w:r w:rsidR="00C413B1" w:rsidRPr="008E0CE9">
        <w:rPr>
          <w:szCs w:val="28"/>
        </w:rPr>
        <w:t>;</w:t>
      </w:r>
      <w:r w:rsidR="00833A8D" w:rsidRPr="008E0CE9">
        <w:rPr>
          <w:szCs w:val="28"/>
        </w:rPr>
        <w:t xml:space="preserve"> thẩm định nội dung đối với maket, nội dung trưng bày, giới thiệu văn hóa của 13 dân tộc trong Tuần Văn hoá – Du lịch và Giải Marathon năm 2025;  báo cáo sơ kết 05 năm triển khai Chiến lược Ngoại giao văn hóa đến năm 2030.</w:t>
      </w:r>
    </w:p>
    <w:p w14:paraId="483D7DD0" w14:textId="1A025753" w:rsidR="00833A8D" w:rsidRPr="008E0CE9" w:rsidRDefault="00833A8D" w:rsidP="00833A8D">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rFonts w:eastAsia="Calibri"/>
          <w:spacing w:val="2"/>
          <w:szCs w:val="28"/>
          <w:lang w:val="nl-NL"/>
        </w:rPr>
      </w:pPr>
      <w:r w:rsidRPr="008E0CE9">
        <w:rPr>
          <w:iCs/>
          <w:szCs w:val="28"/>
        </w:rPr>
        <w:t>Tiếp tục tham mưu, triển khai thực hiện các nhiệm vụ của Dự án 6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giai đoạn 2021 - 2025 trên địa bàn tỉnh Lai Châu</w:t>
      </w:r>
      <w:r w:rsidRPr="008E0CE9">
        <w:rPr>
          <w:szCs w:val="28"/>
        </w:rPr>
        <w:t>: K</w:t>
      </w:r>
      <w:r w:rsidRPr="008E0CE9">
        <w:rPr>
          <w:bCs/>
          <w:szCs w:val="28"/>
        </w:rPr>
        <w:t xml:space="preserve">iểm kê di sản văn hóa phi vật thể của 13 dân tộc thiểu số cư trú thành cộng đồng trên địa bàn tỉnh Lai Châu; </w:t>
      </w:r>
      <w:r w:rsidRPr="008E0CE9">
        <w:rPr>
          <w:szCs w:val="28"/>
        </w:rPr>
        <w:t xml:space="preserve">ban hành Kế hoạch </w:t>
      </w:r>
      <w:r w:rsidRPr="008E0CE9">
        <w:rPr>
          <w:spacing w:val="-4"/>
          <w:szCs w:val="28"/>
          <w:lang w:val="nl-NL"/>
        </w:rPr>
        <w:t xml:space="preserve">thực hiện Dự án 6 thuộc CTMTQG phát triển KT - XH vùng đồng bào dân tộc thiểu số và miền núi năm 2025 và điều chỉnh kế hoạch 2021 - 2025; tiếp tục triển khai công tác chuẩn bị </w:t>
      </w:r>
      <w:r w:rsidRPr="008E0CE9">
        <w:rPr>
          <w:szCs w:val="28"/>
        </w:rPr>
        <w:t xml:space="preserve">Hội thảo khoa học cấp tỉnh với chủ đề “Bảo tồn, phát huy bản sắc văn hoá truyền thống tốt đẹp của các dân tộc có dân số dưới 10.000 người trên địa bàn tỉnh Lai Châu”; tiếp tục thực hiện kế hoạch </w:t>
      </w:r>
      <w:r w:rsidRPr="008E0CE9">
        <w:rPr>
          <w:rFonts w:eastAsia="Calibri"/>
          <w:spacing w:val="-2"/>
          <w:szCs w:val="28"/>
        </w:rPr>
        <w:t xml:space="preserve">sản xuất phim tài liệu phim phóng sự dân tộc Cống phục vụ công tác bảo tồn, thông tin, tuyên truyền quảng bá về văn hóa truyền thống  của các dân tộc thiểu số rất ít người; </w:t>
      </w:r>
      <w:r w:rsidRPr="008E0CE9">
        <w:rPr>
          <w:szCs w:val="28"/>
        </w:rPr>
        <w:t>tiếp tục triển khai Phần mềm</w:t>
      </w:r>
      <w:r w:rsidRPr="008E0CE9">
        <w:rPr>
          <w:rFonts w:eastAsia="Calibri"/>
          <w:spacing w:val="2"/>
          <w:szCs w:val="28"/>
          <w:lang w:val="nl-NL"/>
        </w:rPr>
        <w:t xml:space="preserve"> nền tảng bảo tồn và phát huy giá trị văn hoá truyền thống dân tộc thiểu số tỉnh Lai Châu (lần 2) cho phù hợp với chính quyền địa phương 2 cấp.</w:t>
      </w:r>
    </w:p>
    <w:p w14:paraId="6DEAEECF" w14:textId="77777777" w:rsidR="00C81024" w:rsidRPr="008E0CE9" w:rsidRDefault="00397676" w:rsidP="00C81024">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b/>
          <w:i/>
          <w:szCs w:val="28"/>
        </w:rPr>
      </w:pPr>
      <w:r w:rsidRPr="008E0CE9">
        <w:rPr>
          <w:b/>
          <w:i/>
          <w:szCs w:val="28"/>
        </w:rPr>
        <w:tab/>
        <w:t>2.2. Công tác thông tin tuyên truyền, cổ động trực quan</w:t>
      </w:r>
    </w:p>
    <w:p w14:paraId="22AD0474" w14:textId="09146171" w:rsidR="009F2D9C" w:rsidRPr="009F2D9C" w:rsidRDefault="009F2D9C" w:rsidP="00C81024">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rFonts w:eastAsia="Times New Roman" w:cs="Times New Roman"/>
          <w:szCs w:val="28"/>
        </w:rPr>
      </w:pPr>
      <w:r w:rsidRPr="009F2D9C">
        <w:rPr>
          <w:rFonts w:eastAsia="Times New Roman" w:cs="Times New Roman"/>
          <w:szCs w:val="28"/>
        </w:rPr>
        <w:t>Tiếp tục tuyên truyền, phổ biến chủ trương, đường lối của Đảng, chính sách, pháp luật của Nhà nước theo hướng dẫn của Sở. Tăng cường công tác tuyên truyền phát triển kinh tế, văn hóa, xã hội, đối ngoại và quốc phòng, an ninh theo Hướng dẫn 2538/HD-SVHTTDL; thực hiện lồng ghép qua các hoạt động nghệ thuật biểu diễn, chiếu phim, thông tin lưu động, cổ động trực quan, các hoạt động nghiệp vụ.</w:t>
      </w:r>
    </w:p>
    <w:p w14:paraId="3DD522C8" w14:textId="77777777" w:rsidR="009F2D9C" w:rsidRPr="008E0CE9" w:rsidRDefault="009F2D9C" w:rsidP="004457EF">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spacing w:val="-2"/>
          <w:szCs w:val="28"/>
          <w:shd w:val="clear" w:color="auto" w:fill="FFFFFF"/>
        </w:rPr>
      </w:pPr>
      <w:r w:rsidRPr="008E0CE9">
        <w:rPr>
          <w:rFonts w:eastAsia="Times New Roman" w:cs="Times New Roman"/>
          <w:szCs w:val="28"/>
        </w:rPr>
        <w:t>Tuyên truyền đậm nét các sự kiện chính trị - xã hội quan trọng diễn ra trong tháng như: 71 năm Ngày Giải phóng Thủ đô (10/10/1954 - 10/10/2025); 76 năm Ngày thành lập Đảng bộ tỉnh (10/10/1949-10/10/2025); 62 năm ngày truyền thống Quân chủng Phòng không - Không quân (22/10/1963 - 22/10/2025); 149 năm Ngày sinh cụ Huỳnh Thúc Kháng (01/10/1876 - 01/10/2025); 34 năm Ngày quốc tế người cao tuổi (01/10/1991 - 01/10/2025); 64 năm ngày toàn dân phòng cháy, chữa cháy (04/10/1961 - 04/10/2025); 95 năm ngày truyền thống Ngành Tổ chức xây dựng Đảng (14/10/1930 - 14/10/1930); 95 năm ngày truyền thống công tác Dân vận của Đảng (15/10/1930 - 15/10/2025); 77 năm ngày truyền thống Ngành Kiểm tra Đảng (16/10/1948 - 16/10/2025); 95 năm ngày Truyền thống Văn phòng Trung ương Đảng và Văn phòng cấp ủy (18/10/1930- 18/10/2025); 95 năm ngày thành lập Hội liên hiệp phụ nữ Việt Nam (20/10/1930 - 20/10/2025);</w:t>
      </w:r>
      <w:r w:rsidRPr="008E0CE9">
        <w:rPr>
          <w:rFonts w:eastAsia="Times New Roman" w:cs="Times New Roman"/>
          <w:sz w:val="24"/>
          <w:szCs w:val="24"/>
        </w:rPr>
        <w:t xml:space="preserve"> </w:t>
      </w:r>
      <w:r w:rsidR="00AE517C" w:rsidRPr="008E0CE9">
        <w:rPr>
          <w:szCs w:val="28"/>
          <w:shd w:val="clear" w:color="auto" w:fill="FFFFFF"/>
        </w:rPr>
        <w:t>Quốc khánh nước Cộng hòa xã hội chủ</w:t>
      </w:r>
      <w:r w:rsidR="00AE517C" w:rsidRPr="008E0CE9">
        <w:rPr>
          <w:spacing w:val="-2"/>
          <w:szCs w:val="28"/>
          <w:shd w:val="clear" w:color="auto" w:fill="FFFFFF"/>
        </w:rPr>
        <w:t xml:space="preserve"> nghĩa Việt Nam (02/9/1945 - 02/9/2025).</w:t>
      </w:r>
    </w:p>
    <w:p w14:paraId="5EFF526A" w14:textId="77777777" w:rsidR="009C7AE4" w:rsidRPr="008E0CE9" w:rsidRDefault="00105C0B" w:rsidP="009C7AE4">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rFonts w:eastAsia="Times New Roman" w:cs="Times New Roman"/>
          <w:szCs w:val="28"/>
        </w:rPr>
      </w:pPr>
      <w:r w:rsidRPr="008E0CE9">
        <w:rPr>
          <w:rFonts w:eastAsia="Times New Roman" w:cs="Times New Roman"/>
          <w:i/>
          <w:iCs/>
          <w:szCs w:val="28"/>
        </w:rPr>
        <w:lastRenderedPageBreak/>
        <w:t>* Tuyên truyền lưu động</w:t>
      </w:r>
      <w:r w:rsidRPr="008E0CE9">
        <w:rPr>
          <w:rFonts w:eastAsia="Times New Roman" w:cs="Times New Roman"/>
          <w:szCs w:val="28"/>
        </w:rPr>
        <w:t xml:space="preserve">: </w:t>
      </w:r>
      <w:r w:rsidR="009C7AE4" w:rsidRPr="008E0CE9">
        <w:rPr>
          <w:rFonts w:eastAsia="Times New Roman" w:cs="Times New Roman"/>
          <w:szCs w:val="28"/>
        </w:rPr>
        <w:t>Xây dựng kịch bản, tổ chức tập luyện chương trình đưa tuyên truyền về cơ sở quý IV với chủ đề “Toàn dân đoàn kết xây dựng đời sống văn hoá”.</w:t>
      </w:r>
      <w:r w:rsidR="00804430" w:rsidRPr="008E0CE9">
        <w:rPr>
          <w:rFonts w:eastAsia="Times New Roman" w:cs="Times New Roman"/>
          <w:szCs w:val="28"/>
        </w:rPr>
        <w:t>.</w:t>
      </w:r>
    </w:p>
    <w:p w14:paraId="7D9B24DF" w14:textId="77777777" w:rsidR="009C7AE4" w:rsidRPr="008E0CE9" w:rsidRDefault="00105C0B" w:rsidP="009C7AE4">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rFonts w:eastAsia="Times New Roman" w:cs="Times New Roman"/>
          <w:szCs w:val="28"/>
        </w:rPr>
      </w:pPr>
      <w:r w:rsidRPr="008E0CE9">
        <w:rPr>
          <w:rFonts w:eastAsia="Times New Roman" w:cs="Times New Roman"/>
          <w:i/>
          <w:iCs/>
          <w:szCs w:val="28"/>
        </w:rPr>
        <w:tab/>
        <w:t>* Tuyên truyền cổ động trực quan</w:t>
      </w:r>
      <w:r w:rsidRPr="008E0CE9">
        <w:rPr>
          <w:rFonts w:eastAsia="Times New Roman" w:cs="Times New Roman"/>
          <w:szCs w:val="28"/>
        </w:rPr>
        <w:t xml:space="preserve">: </w:t>
      </w:r>
      <w:r w:rsidR="009C7AE4" w:rsidRPr="008E0CE9">
        <w:rPr>
          <w:rFonts w:eastAsia="Times New Roman" w:cs="Times New Roman"/>
          <w:szCs w:val="28"/>
        </w:rPr>
        <w:t xml:space="preserve">Thực hiện tốt công tác tuyên truyền Đại hội Đảng bộ tỉnh lần thứ XV, nhiệm kỳ 2025 – 2030; kỳ họp của Hội đồng Nhân dân… qua băng rôn, cờ các loại: Cờ hồng kỳ 500 cái, băng zôn 16 băng, cờ nheo 118 cặp, 300 cờ con. </w:t>
      </w:r>
    </w:p>
    <w:p w14:paraId="2560E756" w14:textId="09C249F0" w:rsidR="00105C0B" w:rsidRPr="008E0CE9" w:rsidRDefault="009C7AE4" w:rsidP="009C7AE4">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b/>
          <w:i/>
          <w:szCs w:val="28"/>
        </w:rPr>
      </w:pPr>
      <w:r w:rsidRPr="009C7AE4">
        <w:rPr>
          <w:rFonts w:eastAsia="Times New Roman" w:cs="Times New Roman"/>
          <w:szCs w:val="28"/>
        </w:rPr>
        <w:t>+ Thực hiện 01 cuộc triển lãm với 145 ảnh trưng bày giới thiệu về thành tựu</w:t>
      </w:r>
      <w:r w:rsidRPr="008E0CE9">
        <w:rPr>
          <w:rFonts w:eastAsia="Times New Roman" w:cs="Times New Roman"/>
          <w:szCs w:val="28"/>
        </w:rPr>
        <w:t xml:space="preserve"> công tác xây dựng Đảng, thực hiện nhiệm vụ chính trị, đảm bảo quốc phòng - an ninh tại Đại hội Đảng bộ tỉnh.</w:t>
      </w:r>
      <w:r w:rsidRPr="008E0CE9">
        <w:rPr>
          <w:rFonts w:eastAsia="Times New Roman" w:cs="Times New Roman"/>
          <w:sz w:val="24"/>
          <w:szCs w:val="24"/>
        </w:rPr>
        <w:t xml:space="preserve"> </w:t>
      </w:r>
      <w:r w:rsidR="00105C0B" w:rsidRPr="008E0CE9">
        <w:rPr>
          <w:rFonts w:eastAsia="Times New Roman" w:cs="Times New Roman"/>
          <w:szCs w:val="28"/>
        </w:rPr>
        <w:t>.</w:t>
      </w:r>
      <w:r w:rsidR="00105C0B" w:rsidRPr="008E0CE9">
        <w:rPr>
          <w:rFonts w:eastAsia="Times New Roman" w:cs="Times New Roman"/>
          <w:sz w:val="24"/>
          <w:szCs w:val="24"/>
        </w:rPr>
        <w:t xml:space="preserve"> </w:t>
      </w:r>
    </w:p>
    <w:p w14:paraId="73F86F8F" w14:textId="77777777" w:rsidR="00994048" w:rsidRPr="008E0CE9" w:rsidRDefault="00397676" w:rsidP="00994048">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b/>
          <w:i/>
          <w:szCs w:val="28"/>
        </w:rPr>
      </w:pPr>
      <w:r w:rsidRPr="008E0CE9">
        <w:rPr>
          <w:b/>
          <w:i/>
          <w:szCs w:val="28"/>
        </w:rPr>
        <w:t>2.3. Công tác nghệ thuật biểu diễn, nghệ thuật quần chúng</w:t>
      </w:r>
    </w:p>
    <w:p w14:paraId="4F98683D" w14:textId="4E159B16" w:rsidR="00994048" w:rsidRPr="008E0CE9" w:rsidRDefault="00994048" w:rsidP="00994048">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rFonts w:eastAsia="Times New Roman" w:cs="Times New Roman"/>
          <w:szCs w:val="28"/>
        </w:rPr>
      </w:pPr>
      <w:r w:rsidRPr="00994048">
        <w:rPr>
          <w:rFonts w:eastAsia="Times New Roman" w:cs="Times New Roman"/>
          <w:szCs w:val="28"/>
        </w:rPr>
        <w:t>- Tiếp tục luyện tập các chương tr</w:t>
      </w:r>
      <w:r w:rsidRPr="008E0CE9">
        <w:rPr>
          <w:rFonts w:eastAsia="Times New Roman" w:cs="Times New Roman"/>
          <w:szCs w:val="28"/>
        </w:rPr>
        <w:t>ình nghệ thuật đã được dàn dựng, các chương trình giao lưu trong Tuần Văn hoá – Du lịch và Giải Marathon năm 2025</w:t>
      </w:r>
    </w:p>
    <w:p w14:paraId="246DCB99" w14:textId="2CC6542F" w:rsidR="009A3D0D" w:rsidRPr="008E0CE9" w:rsidRDefault="00994048" w:rsidP="00994048">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shd w:val="clear" w:color="auto" w:fill="FFFFFF"/>
        </w:rPr>
      </w:pPr>
      <w:r w:rsidRPr="008E0CE9">
        <w:rPr>
          <w:rFonts w:eastAsia="Times New Roman" w:cs="Times New Roman"/>
          <w:szCs w:val="28"/>
        </w:rPr>
        <w:t>- Phối hợp với các cơ quan trong Tỉnh biểu diễn các chương trình nghệ thuật; thực hiện phục vụ nhiệm vụ chính trị.</w:t>
      </w:r>
      <w:r w:rsidRPr="008E0CE9">
        <w:rPr>
          <w:rFonts w:eastAsia="Times New Roman" w:cs="Times New Roman"/>
          <w:sz w:val="24"/>
          <w:szCs w:val="24"/>
        </w:rPr>
        <w:t xml:space="preserve"> </w:t>
      </w:r>
    </w:p>
    <w:p w14:paraId="158B35B5" w14:textId="77777777" w:rsidR="005B10D8" w:rsidRPr="008E0CE9" w:rsidRDefault="00397676" w:rsidP="005B10D8">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b/>
          <w:bCs/>
          <w:i/>
          <w:szCs w:val="28"/>
          <w:lang w:val="nl-NL"/>
        </w:rPr>
      </w:pPr>
      <w:r w:rsidRPr="008E0CE9">
        <w:rPr>
          <w:b/>
          <w:i/>
          <w:szCs w:val="28"/>
          <w:lang w:val="nl-NL"/>
        </w:rPr>
        <w:t xml:space="preserve">2.4. </w:t>
      </w:r>
      <w:r w:rsidRPr="008E0CE9">
        <w:rPr>
          <w:b/>
          <w:i/>
          <w:szCs w:val="28"/>
        </w:rPr>
        <w:t xml:space="preserve">Công tác Phát hành và </w:t>
      </w:r>
      <w:r w:rsidRPr="008E0CE9">
        <w:rPr>
          <w:b/>
          <w:i/>
          <w:szCs w:val="28"/>
          <w:lang w:val="nl-NL"/>
        </w:rPr>
        <w:t>chiếu phim</w:t>
      </w:r>
      <w:r w:rsidRPr="008E0CE9">
        <w:rPr>
          <w:b/>
          <w:bCs/>
          <w:i/>
          <w:szCs w:val="28"/>
          <w:lang w:val="nl-NL"/>
        </w:rPr>
        <w:t xml:space="preserve"> </w:t>
      </w:r>
    </w:p>
    <w:p w14:paraId="17A46DCC" w14:textId="4C3E8543" w:rsidR="005B10D8" w:rsidRPr="005B10D8" w:rsidRDefault="005B10D8" w:rsidP="005B10D8">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rFonts w:eastAsia="Times New Roman" w:cs="Times New Roman"/>
          <w:szCs w:val="28"/>
        </w:rPr>
      </w:pPr>
      <w:r w:rsidRPr="005B10D8">
        <w:rPr>
          <w:rFonts w:eastAsia="Times New Roman" w:cs="Times New Roman"/>
          <w:i/>
          <w:iCs/>
          <w:szCs w:val="28"/>
        </w:rPr>
        <w:t xml:space="preserve">- Hoạt động chiếu phim lưu động: </w:t>
      </w:r>
      <w:r w:rsidRPr="005B10D8">
        <w:rPr>
          <w:rFonts w:eastAsia="Times New Roman" w:cs="Times New Roman"/>
          <w:szCs w:val="28"/>
        </w:rPr>
        <w:t>Chiếu các chương trình phim truyện, phim phóng sự, phim ca nhạc, ca ngợi Đảng, Bác Hồ, quê hương, đất nước.</w:t>
      </w:r>
    </w:p>
    <w:p w14:paraId="15F23CB7" w14:textId="77777777" w:rsidR="005B10D8" w:rsidRPr="008E0CE9" w:rsidRDefault="005B10D8" w:rsidP="00B668C4">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rFonts w:eastAsia="Times New Roman" w:cs="Times New Roman"/>
          <w:sz w:val="24"/>
          <w:szCs w:val="24"/>
        </w:rPr>
      </w:pPr>
      <w:r w:rsidRPr="008E0CE9">
        <w:rPr>
          <w:rFonts w:eastAsia="Times New Roman" w:cs="Times New Roman"/>
          <w:szCs w:val="28"/>
        </w:rPr>
        <w:t>+ Thực hiện chiếu phim lưu động ước đạt 58 buổi chiếu tại 52 điểm chiếu (trong đó có 47 buổi chiếu vùng III, 11 buổi chiếu vùng I).</w:t>
      </w:r>
      <w:r w:rsidRPr="008E0CE9">
        <w:rPr>
          <w:rFonts w:eastAsia="Times New Roman" w:cs="Times New Roman"/>
          <w:sz w:val="24"/>
          <w:szCs w:val="24"/>
        </w:rPr>
        <w:t xml:space="preserve"> </w:t>
      </w:r>
    </w:p>
    <w:p w14:paraId="67621D6E" w14:textId="554011A8" w:rsidR="00EC349C" w:rsidRPr="008E0CE9" w:rsidRDefault="00397676" w:rsidP="005B10D8">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rFonts w:eastAsia="Arial"/>
          <w:b/>
          <w:i/>
          <w:szCs w:val="28"/>
          <w:lang w:val="nl-NL"/>
        </w:rPr>
      </w:pPr>
      <w:r w:rsidRPr="008E0CE9">
        <w:rPr>
          <w:b/>
          <w:i/>
          <w:szCs w:val="28"/>
        </w:rPr>
        <w:tab/>
        <w:t xml:space="preserve">2.5. </w:t>
      </w:r>
      <w:r w:rsidRPr="008E0CE9">
        <w:rPr>
          <w:rFonts w:eastAsia="Arial"/>
          <w:b/>
          <w:i/>
          <w:szCs w:val="28"/>
          <w:lang w:val="nl-NL"/>
        </w:rPr>
        <w:t>Công tác Bảo tồn bảo tàng và phát huy giá trị di sản văn hóa</w:t>
      </w:r>
    </w:p>
    <w:p w14:paraId="6926D1E1" w14:textId="42310F0A" w:rsidR="000D2A21" w:rsidRPr="008E0CE9" w:rsidRDefault="000D2A21" w:rsidP="00B668C4">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spacing w:val="-6"/>
          <w:szCs w:val="28"/>
        </w:rPr>
      </w:pPr>
      <w:r w:rsidRPr="008E0CE9">
        <w:rPr>
          <w:spacing w:val="-6"/>
          <w:szCs w:val="28"/>
        </w:rPr>
        <w:t>Xây dựng maket trưng bày 13 dân tộc trong Tuần Văn hoá – Du lịch và Giải Marathon năm 2025</w:t>
      </w:r>
    </w:p>
    <w:p w14:paraId="084B8B22" w14:textId="1FC504F3" w:rsidR="000D2A21" w:rsidRPr="008E0CE9" w:rsidRDefault="000D2A21" w:rsidP="000D2A21">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spacing w:val="-6"/>
          <w:szCs w:val="28"/>
        </w:rPr>
      </w:pPr>
      <w:r w:rsidRPr="008E0CE9">
        <w:rPr>
          <w:spacing w:val="-6"/>
          <w:szCs w:val="28"/>
        </w:rPr>
        <w:t>Bảo quản thường xuyên hiện vật, trong đó ưu tiên nhiệm vụ lập hồ sơ, hộ chiếu, bảo quản hiện vật dân tộc Mảng mới sưu tầm năm 2025.</w:t>
      </w:r>
    </w:p>
    <w:p w14:paraId="577C8D4A" w14:textId="77777777" w:rsidR="00D0515C" w:rsidRPr="008E0CE9" w:rsidRDefault="00397676" w:rsidP="00D0515C">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b/>
          <w:i/>
          <w:szCs w:val="28"/>
          <w:lang w:val="nl-NL"/>
        </w:rPr>
      </w:pPr>
      <w:r w:rsidRPr="008E0CE9">
        <w:rPr>
          <w:spacing w:val="-6"/>
          <w:szCs w:val="28"/>
        </w:rPr>
        <w:tab/>
      </w:r>
      <w:r w:rsidRPr="008E0CE9">
        <w:rPr>
          <w:b/>
          <w:i/>
          <w:szCs w:val="28"/>
        </w:rPr>
        <w:t xml:space="preserve">2.6. </w:t>
      </w:r>
      <w:r w:rsidRPr="008E0CE9">
        <w:rPr>
          <w:b/>
          <w:i/>
          <w:szCs w:val="28"/>
          <w:lang w:val="nl-NL"/>
        </w:rPr>
        <w:t>Công tác Thư viện và phục vụ bạn đọc</w:t>
      </w:r>
    </w:p>
    <w:p w14:paraId="395E6E4F" w14:textId="4DF3A6A8" w:rsidR="00D0515C" w:rsidRPr="008E0CE9" w:rsidRDefault="00D0515C" w:rsidP="00D0515C">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sz w:val="26"/>
          <w:szCs w:val="26"/>
        </w:rPr>
      </w:pPr>
      <w:r w:rsidRPr="008E0CE9">
        <w:rPr>
          <w:sz w:val="26"/>
          <w:szCs w:val="26"/>
        </w:rPr>
        <w:t>- Tổ chức trao giải cuộc thi “Đại sứ văn hóa đọc” tỉnh Lai Châu năm 2025; Sưu tầm tài liệu địa chí tại Thư viện Quốc gia; Thư viện tỉnh Thái Nguyên; tổ chức Hội thi “Thiếu nhi tuyên truyền giới thiệu Sách” lần thứ 8, năm 2025;</w:t>
      </w:r>
    </w:p>
    <w:p w14:paraId="28D4ECF1" w14:textId="2E83D026" w:rsidR="005459FD" w:rsidRPr="008E0CE9" w:rsidRDefault="005459FD" w:rsidP="00D0515C">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szCs w:val="28"/>
        </w:rPr>
      </w:pPr>
      <w:r w:rsidRPr="008E0CE9">
        <w:rPr>
          <w:szCs w:val="28"/>
        </w:rPr>
        <w:t xml:space="preserve">- Trong tháng đã thu hút được </w:t>
      </w:r>
      <w:r w:rsidR="00D0515C" w:rsidRPr="008E0CE9">
        <w:rPr>
          <w:szCs w:val="28"/>
        </w:rPr>
        <w:t>8.500</w:t>
      </w:r>
      <w:r w:rsidRPr="008E0CE9">
        <w:rPr>
          <w:szCs w:val="28"/>
        </w:rPr>
        <w:t xml:space="preserve"> lượt bạn đọc đến với thư viện và các hoạt động của Thư viện. </w:t>
      </w:r>
    </w:p>
    <w:p w14:paraId="5966938A" w14:textId="77777777" w:rsidR="00302B87" w:rsidRPr="008E0CE9" w:rsidRDefault="00397676" w:rsidP="00302B87">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szCs w:val="28"/>
        </w:rPr>
      </w:pPr>
      <w:r w:rsidRPr="008E0CE9">
        <w:rPr>
          <w:szCs w:val="28"/>
        </w:rPr>
        <w:tab/>
      </w:r>
      <w:r w:rsidRPr="008E0CE9">
        <w:rPr>
          <w:b/>
          <w:szCs w:val="28"/>
        </w:rPr>
        <w:t xml:space="preserve">3. </w:t>
      </w:r>
      <w:r w:rsidRPr="008E0CE9">
        <w:rPr>
          <w:b/>
          <w:szCs w:val="28"/>
          <w:lang w:val="nl-NL"/>
        </w:rPr>
        <w:t>Lĩnh vực Thể dục Thể thao</w:t>
      </w:r>
      <w:r w:rsidRPr="008E0CE9">
        <w:rPr>
          <w:szCs w:val="28"/>
        </w:rPr>
        <w:t xml:space="preserve">  </w:t>
      </w:r>
    </w:p>
    <w:p w14:paraId="535BF80E" w14:textId="77777777" w:rsidR="00DC47C9" w:rsidRPr="008E0CE9" w:rsidRDefault="004C093C" w:rsidP="00DC47C9">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i/>
          <w:kern w:val="16"/>
        </w:rPr>
      </w:pPr>
      <w:r w:rsidRPr="008E0CE9">
        <w:rPr>
          <w:i/>
          <w:kern w:val="16"/>
        </w:rPr>
        <w:t>* Công tác Quản lý nhà nước:</w:t>
      </w:r>
    </w:p>
    <w:p w14:paraId="788F3150" w14:textId="3C58BF77" w:rsidR="000E6F0F" w:rsidRPr="008E0CE9" w:rsidRDefault="00DC47C9" w:rsidP="000E6F0F">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pPr>
      <w:r w:rsidRPr="008E0CE9">
        <w:t>- Tổ chức: Giải Vô địch Pickleball tỉnh Lai Châu lần thứ I năm 2025, Tranh Cúp Zocker; Hội thi thể thao phụ nữ tỉnh Lai Châu lần thứ  IX năm 2025;  ban hành các văn bản tổ chức Giải: Marathon con đường đá cổ PaVi lần thứ I năm 2025; Giải Marathon Lai Châu lần thứ II năm 2025 “Lời gọi đại ngàn, bước chân khát vọng”. Tổ chức 03 lớp Bồi dưỡng phương pháp dạy bơi, lặn và phòng chống tai nạn đuối nước năm 2025 tại xã Tân Uyên; phường Tân Phong và xã Phong Thổ.</w:t>
      </w:r>
    </w:p>
    <w:p w14:paraId="2688E0C5" w14:textId="77777777" w:rsidR="00915AE3" w:rsidRPr="008E0CE9" w:rsidRDefault="004C093C" w:rsidP="00915AE3">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bCs/>
          <w:i/>
          <w:kern w:val="16"/>
        </w:rPr>
      </w:pPr>
      <w:r w:rsidRPr="008E0CE9">
        <w:rPr>
          <w:bCs/>
          <w:i/>
          <w:kern w:val="16"/>
        </w:rPr>
        <w:t>* Hoạt động Đơn vị sự nghiệp</w:t>
      </w:r>
    </w:p>
    <w:p w14:paraId="6BBC095C" w14:textId="348C9717" w:rsidR="00915AE3" w:rsidRPr="008E0CE9" w:rsidRDefault="004C093C" w:rsidP="00915AE3">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szCs w:val="28"/>
        </w:rPr>
      </w:pPr>
      <w:r w:rsidRPr="008E0CE9">
        <w:rPr>
          <w:rFonts w:eastAsia="Times New Roman" w:cs="Times New Roman"/>
          <w:szCs w:val="28"/>
        </w:rPr>
        <w:lastRenderedPageBreak/>
        <w:t xml:space="preserve"> Tham gia thi đấu các giải:</w:t>
      </w:r>
      <w:r w:rsidR="00563701" w:rsidRPr="008E0CE9">
        <w:rPr>
          <w:szCs w:val="28"/>
        </w:rPr>
        <w:t xml:space="preserve"> </w:t>
      </w:r>
      <w:r w:rsidR="00915AE3" w:rsidRPr="008E0CE9">
        <w:rPr>
          <w:rFonts w:eastAsia="Times New Roman" w:cs="Times New Roman"/>
          <w:szCs w:val="28"/>
        </w:rPr>
        <w:t>Giải điền kinh các lứa tuổi thiếu niên nhi đồng tỉnh Lai Châu, lần thứ II, thời gian tổ chức thi đấu từ 13/9-15/9/2025, có 12 đơn vị tham gia với 162 VĐV;</w:t>
      </w:r>
      <w:r w:rsidR="00915AE3" w:rsidRPr="00915AE3">
        <w:rPr>
          <w:rFonts w:eastAsia="Times New Roman" w:cs="Times New Roman"/>
          <w:szCs w:val="28"/>
        </w:rPr>
        <w:t xml:space="preserve"> Hội thi thể thao các dân tộc tỉnh Lai Châu lần thứ XI, thời gian tổ chức thi đấu từ ngày 19/9-22/9/2025, có </w:t>
      </w:r>
      <w:r w:rsidR="00915AE3" w:rsidRPr="008E0CE9">
        <w:rPr>
          <w:rFonts w:eastAsia="Times New Roman" w:cs="Times New Roman"/>
          <w:szCs w:val="28"/>
        </w:rPr>
        <w:t>22 đơn vị tham gia với 412 VĐV ;</w:t>
      </w:r>
      <w:r w:rsidR="00915AE3" w:rsidRPr="00915AE3">
        <w:rPr>
          <w:rFonts w:eastAsia="Times New Roman" w:cs="Times New Roman"/>
          <w:szCs w:val="28"/>
        </w:rPr>
        <w:t xml:space="preserve"> Hội khỏe người cao tuổi toàn tỉnh lần thứ XXI, thời gian tổ chức thi đấu từ ngày 27/9-28/9/2025, có 9 đơn vị th</w:t>
      </w:r>
      <w:r w:rsidR="00915AE3" w:rsidRPr="008E0CE9">
        <w:rPr>
          <w:rFonts w:eastAsia="Times New Roman" w:cs="Times New Roman"/>
          <w:szCs w:val="28"/>
        </w:rPr>
        <w:t xml:space="preserve">am gia với 158 VĐV; </w:t>
      </w:r>
      <w:r w:rsidR="00915AE3" w:rsidRPr="008E0CE9">
        <w:rPr>
          <w:rFonts w:eastAsia="Times New Roman" w:cs="Times New Roman"/>
          <w:b/>
          <w:bCs/>
          <w:szCs w:val="28"/>
        </w:rPr>
        <w:t xml:space="preserve"> </w:t>
      </w:r>
      <w:r w:rsidR="00915AE3" w:rsidRPr="008E0CE9">
        <w:rPr>
          <w:rFonts w:eastAsia="Times New Roman" w:cs="Times New Roman"/>
          <w:szCs w:val="28"/>
        </w:rPr>
        <w:t>Phối hợp tham mưu ban hành điều lệ giải: Hội thi thể thao phụ nữ tỉnh Lai Châu lần thứ IX.</w:t>
      </w:r>
      <w:r w:rsidR="00915AE3" w:rsidRPr="008E0CE9">
        <w:rPr>
          <w:rFonts w:eastAsia="Times New Roman" w:cs="Times New Roman"/>
          <w:sz w:val="24"/>
          <w:szCs w:val="24"/>
        </w:rPr>
        <w:t xml:space="preserve"> </w:t>
      </w:r>
      <w:r w:rsidR="00563701" w:rsidRPr="008E0CE9">
        <w:rPr>
          <w:szCs w:val="28"/>
        </w:rPr>
        <w:t>Lai Châu đợt 2 năm 2025</w:t>
      </w:r>
    </w:p>
    <w:p w14:paraId="546353D5" w14:textId="506C7472" w:rsidR="00397676" w:rsidRPr="008E0CE9" w:rsidRDefault="00397676" w:rsidP="00915AE3">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b/>
          <w:szCs w:val="28"/>
          <w:lang w:val="nl-NL"/>
        </w:rPr>
      </w:pPr>
      <w:r w:rsidRPr="008E0CE9">
        <w:rPr>
          <w:b/>
          <w:szCs w:val="28"/>
        </w:rPr>
        <w:t xml:space="preserve">4. </w:t>
      </w:r>
      <w:r w:rsidRPr="008E0CE9">
        <w:rPr>
          <w:b/>
          <w:szCs w:val="28"/>
          <w:lang w:val="nl-NL"/>
        </w:rPr>
        <w:t xml:space="preserve">Lĩnh vực Du lịch  </w:t>
      </w:r>
    </w:p>
    <w:p w14:paraId="69094D10" w14:textId="77777777" w:rsidR="00EE0BD3" w:rsidRPr="008E0CE9" w:rsidRDefault="00397676" w:rsidP="00EE0BD3">
      <w:pPr>
        <w:pBdr>
          <w:top w:val="dotted" w:sz="4" w:space="0" w:color="FFFFFF"/>
          <w:left w:val="dotted" w:sz="4" w:space="0" w:color="FFFFFF"/>
          <w:bottom w:val="dotted" w:sz="4" w:space="16" w:color="FFFFFF"/>
          <w:right w:val="dotted" w:sz="4" w:space="0" w:color="FFFFFF"/>
        </w:pBdr>
        <w:spacing w:before="120" w:after="120" w:line="240" w:lineRule="auto"/>
        <w:ind w:firstLine="680"/>
        <w:rPr>
          <w:b/>
          <w:i/>
          <w:szCs w:val="28"/>
        </w:rPr>
      </w:pPr>
      <w:r w:rsidRPr="008E0CE9">
        <w:rPr>
          <w:b/>
          <w:i/>
          <w:szCs w:val="28"/>
        </w:rPr>
        <w:t>4.1. Công tác Quản lý nhà nước</w:t>
      </w:r>
    </w:p>
    <w:p w14:paraId="6C78B2A7" w14:textId="55F6683A" w:rsidR="00EE0BD3" w:rsidRPr="008E0CE9" w:rsidRDefault="00EE0BD3" w:rsidP="00EE0BD3">
      <w:pPr>
        <w:pBdr>
          <w:top w:val="dotted" w:sz="4" w:space="0" w:color="FFFFFF"/>
          <w:left w:val="dotted" w:sz="4" w:space="0" w:color="FFFFFF"/>
          <w:bottom w:val="dotted" w:sz="4" w:space="16" w:color="FFFFFF"/>
          <w:right w:val="dotted" w:sz="4" w:space="0" w:color="FFFFFF"/>
        </w:pBdr>
        <w:spacing w:before="120" w:after="120" w:line="240" w:lineRule="auto"/>
        <w:ind w:firstLine="680"/>
        <w:jc w:val="both"/>
      </w:pPr>
      <w:r w:rsidRPr="008E0CE9">
        <w:rPr>
          <w:lang w:val="vi-VN"/>
        </w:rPr>
        <w:t>Đ</w:t>
      </w:r>
      <w:r w:rsidRPr="008E0CE9">
        <w:t>ôn đốc, hướng dẫn các đơn vị quản lý khu, điểm du lịch thực hiện nghiêm các biện pháp đảm bảo an ninh trật tự, vệ sinh môi trường; chủ động bố trí lực lượng, cơ sở vật chất và điều kiện cần thiết để đón và phục vụ du khách du lịch trong các dịp lễ, tết đồng thời chấp hành tốt các quy định trong hoạt động kinh doanh dịch vụ du lịch</w:t>
      </w:r>
      <w:r w:rsidRPr="008E0CE9">
        <w:rPr>
          <w:lang w:val="vi-VN"/>
        </w:rPr>
        <w:t>,</w:t>
      </w:r>
      <w:r w:rsidRPr="008E0CE9">
        <w:t>...</w:t>
      </w:r>
    </w:p>
    <w:p w14:paraId="4F3C2103" w14:textId="77777777" w:rsidR="00884855" w:rsidRPr="008E0CE9" w:rsidRDefault="005A7236" w:rsidP="00884855">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b/>
          <w:i/>
          <w:szCs w:val="28"/>
          <w:lang w:val="sv-SE"/>
        </w:rPr>
      </w:pPr>
      <w:r w:rsidRPr="008E0CE9">
        <w:rPr>
          <w:b/>
          <w:i/>
          <w:szCs w:val="28"/>
          <w:lang w:val="sv-SE"/>
        </w:rPr>
        <w:t>4.2. Hoạt động xúc tiến, quảng bá du lịch</w:t>
      </w:r>
    </w:p>
    <w:p w14:paraId="279B3229" w14:textId="77777777" w:rsidR="00884855" w:rsidRPr="008E0CE9" w:rsidRDefault="00884855" w:rsidP="00EE0BD3">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szCs w:val="28"/>
          <w:lang w:val="sv-SE"/>
        </w:rPr>
      </w:pPr>
      <w:r w:rsidRPr="008E0CE9">
        <w:rPr>
          <w:szCs w:val="28"/>
          <w:lang w:val="sv-SE"/>
        </w:rPr>
        <w:t>Th</w:t>
      </w:r>
      <w:r w:rsidRPr="008E0CE9">
        <w:rPr>
          <w:rFonts w:hint="eastAsia"/>
          <w:szCs w:val="28"/>
          <w:lang w:val="sv-SE"/>
        </w:rPr>
        <w:t>ư</w:t>
      </w:r>
      <w:r w:rsidRPr="008E0CE9">
        <w:rPr>
          <w:szCs w:val="28"/>
          <w:lang w:val="sv-SE"/>
        </w:rPr>
        <w:t xml:space="preserve">ờng xuyên cập nhật và </w:t>
      </w:r>
      <w:r w:rsidRPr="008E0CE9">
        <w:rPr>
          <w:rFonts w:hint="eastAsia"/>
          <w:szCs w:val="28"/>
          <w:lang w:val="sv-SE"/>
        </w:rPr>
        <w:t>đă</w:t>
      </w:r>
      <w:r w:rsidRPr="008E0CE9">
        <w:rPr>
          <w:szCs w:val="28"/>
          <w:lang w:val="sv-SE"/>
        </w:rPr>
        <w:t xml:space="preserve">ng tải thông tin quảng bá về “Miền </w:t>
      </w:r>
      <w:r w:rsidRPr="008E0CE9">
        <w:rPr>
          <w:rFonts w:hint="eastAsia"/>
          <w:szCs w:val="28"/>
          <w:lang w:val="sv-SE"/>
        </w:rPr>
        <w:t>đ</w:t>
      </w:r>
      <w:r w:rsidRPr="008E0CE9">
        <w:rPr>
          <w:szCs w:val="28"/>
          <w:lang w:val="sv-SE"/>
        </w:rPr>
        <w:t>ất - Thiên nhiên - V</w:t>
      </w:r>
      <w:r w:rsidRPr="008E0CE9">
        <w:rPr>
          <w:rFonts w:hint="eastAsia"/>
          <w:szCs w:val="28"/>
          <w:lang w:val="sv-SE"/>
        </w:rPr>
        <w:t>ă</w:t>
      </w:r>
      <w:r w:rsidRPr="008E0CE9">
        <w:rPr>
          <w:szCs w:val="28"/>
          <w:lang w:val="sv-SE"/>
        </w:rPr>
        <w:t>n hoá - Con ng</w:t>
      </w:r>
      <w:r w:rsidRPr="008E0CE9">
        <w:rPr>
          <w:rFonts w:hint="eastAsia"/>
          <w:szCs w:val="28"/>
          <w:lang w:val="sv-SE"/>
        </w:rPr>
        <w:t>ư</w:t>
      </w:r>
      <w:r w:rsidRPr="008E0CE9">
        <w:rPr>
          <w:szCs w:val="28"/>
          <w:lang w:val="sv-SE"/>
        </w:rPr>
        <w:t>ời Lai Châu” trên website: Cổng du lịch thông minh tỉnh Lai Châu dulich.laichau.gov.vn; Fanpage Sắc màu Tây Bắc – Thành phố Hồ Chí Minh và Fanpage  Du lịch Lai Châu (</w:t>
      </w:r>
      <w:r w:rsidRPr="008E0CE9">
        <w:rPr>
          <w:rFonts w:hint="eastAsia"/>
          <w:szCs w:val="28"/>
          <w:lang w:val="sv-SE"/>
        </w:rPr>
        <w:t>đã</w:t>
      </w:r>
      <w:r w:rsidRPr="008E0CE9">
        <w:rPr>
          <w:szCs w:val="28"/>
          <w:lang w:val="sv-SE"/>
        </w:rPr>
        <w:t xml:space="preserve"> </w:t>
      </w:r>
      <w:r w:rsidRPr="008E0CE9">
        <w:rPr>
          <w:rFonts w:hint="eastAsia"/>
          <w:szCs w:val="28"/>
          <w:lang w:val="sv-SE"/>
        </w:rPr>
        <w:t>đă</w:t>
      </w:r>
      <w:r w:rsidRPr="008E0CE9">
        <w:rPr>
          <w:szCs w:val="28"/>
          <w:lang w:val="sv-SE"/>
        </w:rPr>
        <w:t xml:space="preserve">ng tải 164 bài viết, video, hình ảnh, trailer...) </w:t>
      </w:r>
    </w:p>
    <w:p w14:paraId="3E250AFF" w14:textId="77777777" w:rsidR="00884855" w:rsidRPr="008E0CE9" w:rsidRDefault="00884855" w:rsidP="00EE0BD3">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spacing w:val="3"/>
          <w:szCs w:val="28"/>
        </w:rPr>
      </w:pPr>
      <w:r w:rsidRPr="008E0CE9">
        <w:rPr>
          <w:szCs w:val="28"/>
        </w:rPr>
        <w:t xml:space="preserve">- </w:t>
      </w:r>
      <w:r w:rsidRPr="008E0CE9">
        <w:rPr>
          <w:szCs w:val="28"/>
          <w:shd w:val="clear" w:color="auto" w:fill="FFFFFF"/>
        </w:rPr>
        <w:t xml:space="preserve">Xây dựng và triển khai các Kế hoạch truyền thông như: </w:t>
      </w:r>
      <w:r w:rsidRPr="008E0CE9">
        <w:rPr>
          <w:spacing w:val="3"/>
          <w:szCs w:val="28"/>
          <w:shd w:val="clear" w:color="auto" w:fill="FFFFFF"/>
        </w:rPr>
        <w:t xml:space="preserve">Tuyên truyền, quảng bá văn hoá, du lịch tỉnh Lai Châu trên tạp chí Heritage - Vietnam Airlines và </w:t>
      </w:r>
      <w:r w:rsidRPr="008E0CE9">
        <w:rPr>
          <w:spacing w:val="3"/>
          <w:szCs w:val="28"/>
        </w:rPr>
        <w:t>xây dựng phim quảng bá (trailer) về văn hoá, du lịch tỉnh Lai Châu phát trên màn hình LED tại Cảng hàng không Quốc tế Nội Bài, 06 Around trên kênh VTV3, Đài Truyền hình Việt Nam.</w:t>
      </w:r>
    </w:p>
    <w:p w14:paraId="79980B67" w14:textId="6772A3FB" w:rsidR="00884855" w:rsidRPr="008E0CE9" w:rsidRDefault="00884855" w:rsidP="00EE0BD3">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szCs w:val="28"/>
        </w:rPr>
      </w:pPr>
      <w:r w:rsidRPr="008E0CE9">
        <w:rPr>
          <w:szCs w:val="28"/>
        </w:rPr>
        <w:t>- Tích cực hỗ trợ các doanh nghiệp kinh doanh dịch vụ du lịch trên địa bàn tỉnh tuyên truyền, quảng bá thông tin, hình ảnh, dịch vụ, các chương trình kích cầu du lịch trên các website du lịch Lai Châu và tại các hội chợ, sự kiện du lịch lớn trong nước…</w:t>
      </w:r>
    </w:p>
    <w:p w14:paraId="3E6C07D7" w14:textId="202ABA48" w:rsidR="00EE0BD3" w:rsidRPr="008E0CE9" w:rsidRDefault="00EE0BD3" w:rsidP="00EE0BD3">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b/>
          <w:i/>
          <w:szCs w:val="28"/>
        </w:rPr>
      </w:pPr>
      <w:r w:rsidRPr="008E0CE9">
        <w:rPr>
          <w:b/>
          <w:i/>
          <w:szCs w:val="28"/>
        </w:rPr>
        <w:t>4.3. Hợp tác du l</w:t>
      </w:r>
      <w:r w:rsidR="00AB3FBA">
        <w:rPr>
          <w:b/>
          <w:i/>
          <w:szCs w:val="28"/>
        </w:rPr>
        <w:t>ịch</w:t>
      </w:r>
    </w:p>
    <w:p w14:paraId="3409C5ED" w14:textId="0B36551E" w:rsidR="00EE0BD3" w:rsidRPr="008E0CE9" w:rsidRDefault="00EE0BD3" w:rsidP="00EE0BD3">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szCs w:val="28"/>
        </w:rPr>
      </w:pPr>
      <w:r w:rsidRPr="008E0CE9">
        <w:rPr>
          <w:szCs w:val="28"/>
        </w:rPr>
        <w:t xml:space="preserve">Triển khai Chương trình liên kết hợp tác phát triển du lịch với các tỉnh/thành phố: 8 tỉnh Tây Bắc mở rộng và Thành phố Hồ Chí Minh; Liên kết với các vùng Trung - Nam Bộ; Hợp tác phát triển du lịch Lai Châu - Hà Nội; Hợp tác phát triển du lịch với tỉnh Luông - pha – bang (Lào) và tỉnh Vân Nam (Trung Quốc) để đưa khách du lịch đến với Lai Châu. </w:t>
      </w:r>
    </w:p>
    <w:p w14:paraId="5628A9E8" w14:textId="6F4C62AE" w:rsidR="00345DEB" w:rsidRPr="008E0CE9" w:rsidRDefault="00397676" w:rsidP="00884855">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b/>
          <w:i/>
          <w:szCs w:val="28"/>
          <w:lang w:val="sv-SE"/>
        </w:rPr>
      </w:pPr>
      <w:r w:rsidRPr="008E0CE9">
        <w:rPr>
          <w:b/>
          <w:i/>
          <w:szCs w:val="28"/>
          <w:lang w:val="sv-SE"/>
        </w:rPr>
        <w:t>4.</w:t>
      </w:r>
      <w:r w:rsidR="00EE0BD3" w:rsidRPr="008E0CE9">
        <w:rPr>
          <w:b/>
          <w:i/>
          <w:szCs w:val="28"/>
          <w:lang w:val="sv-SE"/>
        </w:rPr>
        <w:t>4</w:t>
      </w:r>
      <w:r w:rsidRPr="008E0CE9">
        <w:rPr>
          <w:b/>
          <w:i/>
          <w:szCs w:val="28"/>
          <w:lang w:val="sv-SE"/>
        </w:rPr>
        <w:t xml:space="preserve">. Hoạt động kinh doanh Du lịch </w:t>
      </w:r>
    </w:p>
    <w:p w14:paraId="16952548" w14:textId="77777777" w:rsidR="00884855" w:rsidRPr="008E0CE9" w:rsidRDefault="00884855" w:rsidP="00CC0B02">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rFonts w:eastAsia="Calibri"/>
          <w:spacing w:val="-6"/>
          <w:szCs w:val="28"/>
          <w:lang w:val="sv-SE"/>
        </w:rPr>
      </w:pPr>
      <w:r w:rsidRPr="008E0CE9">
        <w:rPr>
          <w:rFonts w:eastAsia="Calibri"/>
          <w:spacing w:val="-6"/>
          <w:szCs w:val="28"/>
          <w:lang w:val="sv-SE"/>
        </w:rPr>
        <w:t>Trong tháng 10, toàn tỉnh ước đón 70.590 lượt khách (trong đó: khách nội địa là 70.340 lượt; khách quốc tế 250 lượt), 83% so với cùng kỳ năm 2024, 5% so với kế hoạch năm 2025; doanh thu ước đạt 56,6 tỷ đồng, 80% so với cùng kỳ năm 2024, đạt 5% so với kế hoạch năm 2025.</w:t>
      </w:r>
    </w:p>
    <w:p w14:paraId="1198D7C1" w14:textId="6270A5CA" w:rsidR="00CC0B02" w:rsidRPr="008E0CE9" w:rsidRDefault="00397676" w:rsidP="00CC0B02">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b/>
          <w:szCs w:val="28"/>
          <w:lang w:val="sv-SE"/>
        </w:rPr>
      </w:pPr>
      <w:r w:rsidRPr="008E0CE9">
        <w:rPr>
          <w:b/>
          <w:szCs w:val="28"/>
          <w:lang w:val="sv-SE"/>
        </w:rPr>
        <w:t>5. Lĩnh vực Thông tin - Báo chí - Xuất bản</w:t>
      </w:r>
    </w:p>
    <w:p w14:paraId="34C570A2" w14:textId="77777777" w:rsidR="006C5E8B" w:rsidRPr="008E0CE9" w:rsidRDefault="00397676" w:rsidP="006C5E8B">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b/>
          <w:i/>
          <w:szCs w:val="28"/>
          <w:lang w:val="nl-NL"/>
        </w:rPr>
      </w:pPr>
      <w:r w:rsidRPr="008E0CE9">
        <w:rPr>
          <w:b/>
          <w:i/>
          <w:szCs w:val="28"/>
          <w:lang w:val="nl-NL"/>
        </w:rPr>
        <w:lastRenderedPageBreak/>
        <w:t xml:space="preserve">5.1. Công tác quản lý nhà nước về báo chí </w:t>
      </w:r>
    </w:p>
    <w:p w14:paraId="0A50B83F" w14:textId="5187A048" w:rsidR="00224D12" w:rsidRPr="008E0CE9" w:rsidRDefault="006C5E8B" w:rsidP="00224D12">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szCs w:val="28"/>
        </w:rPr>
      </w:pPr>
      <w:r w:rsidRPr="008E0CE9">
        <w:rPr>
          <w:szCs w:val="28"/>
          <w:lang w:val="nl-NL"/>
        </w:rPr>
        <w:t>Trình UBND</w:t>
      </w:r>
      <w:r w:rsidRPr="008E0CE9">
        <w:rPr>
          <w:b/>
          <w:i/>
          <w:szCs w:val="28"/>
          <w:lang w:val="nl-NL"/>
        </w:rPr>
        <w:t xml:space="preserve"> </w:t>
      </w:r>
      <w:r w:rsidRPr="008E0CE9">
        <w:rPr>
          <w:szCs w:val="28"/>
        </w:rPr>
        <w:t xml:space="preserve">tỉnh ban hành kế hoạch </w:t>
      </w:r>
      <w:r w:rsidRPr="008E0CE9">
        <w:rPr>
          <w:rStyle w:val="fontstyle01"/>
          <w:color w:val="auto"/>
        </w:rPr>
        <w:t>Họp báo cung cấp</w:t>
      </w:r>
      <w:r w:rsidRPr="008E0CE9">
        <w:rPr>
          <w:szCs w:val="28"/>
        </w:rPr>
        <w:t xml:space="preserve"> </w:t>
      </w:r>
      <w:r w:rsidRPr="008E0CE9">
        <w:rPr>
          <w:rStyle w:val="fontstyle01"/>
          <w:color w:val="auto"/>
        </w:rPr>
        <w:t xml:space="preserve">thông tin định kỳ cho báo chí trên địa bàn tỉnh Lai Châu quý III/2025. </w:t>
      </w:r>
      <w:r w:rsidRPr="008E0CE9">
        <w:rPr>
          <w:szCs w:val="28"/>
        </w:rPr>
        <w:t>Trình UBND tỉnh xin chủ trương sửa đổi bổ sung một số điều của Quyết định 24/2021/QĐ-UBND ngày 22/7/2021 của Uỷ ban nhân dân tỉnh về ban hành Quy định chế độ nhuận bút trong lĩnh vực báo chí, xuất bản, thông tin tuyên truyền trên địa bàn tỉnh Lai Châu theo trình tự, thủ tục rút gọ</w:t>
      </w:r>
      <w:r w:rsidR="00224D12" w:rsidRPr="008E0CE9">
        <w:rPr>
          <w:szCs w:val="28"/>
        </w:rPr>
        <w:t>n. Tiếp nhận và kiểm tra lưu chiểu Báo Lai Châu: 16 số báo thường kỳ, 5 số báo cuối tuần, 3 số báo dành cho đồng bào các dân tộc vùng cao và 01 số tạp chí Văn nghệ Lai Châu.</w:t>
      </w:r>
    </w:p>
    <w:p w14:paraId="589A1CE4" w14:textId="10904917" w:rsidR="00224D12" w:rsidRPr="008E0CE9" w:rsidRDefault="00224D12" w:rsidP="00224D12">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szCs w:val="28"/>
        </w:rPr>
      </w:pPr>
      <w:r w:rsidRPr="008E0CE9">
        <w:rPr>
          <w:szCs w:val="28"/>
        </w:rPr>
        <w:t>Tăng cường theo dõi thông tin viết về tỉnh Lai Châu trên các trang báo điện</w:t>
      </w:r>
      <w:r w:rsidRPr="008E0CE9">
        <w:rPr>
          <w:szCs w:val="28"/>
        </w:rPr>
        <w:br/>
        <w:t xml:space="preserve">tử, mạng xã hội, website, diễn đàn blog, các trang thông tin điện tử, </w:t>
      </w:r>
      <w:r w:rsidRPr="008E0CE9">
        <w:rPr>
          <w:spacing w:val="-2"/>
          <w:szCs w:val="28"/>
          <w:shd w:val="clear" w:color="auto" w:fill="FFFFFF"/>
        </w:rPr>
        <w:t>t</w:t>
      </w:r>
      <w:r w:rsidRPr="008E0CE9">
        <w:rPr>
          <w:szCs w:val="28"/>
        </w:rPr>
        <w:t>ổng hợp thông tin hàng ngày từ 17h hôm trước đến 17h ngày hôm sau. Nội dung tổng hợp được gửi trực tiếp vào nhóm Zalo “</w:t>
      </w:r>
      <w:r w:rsidRPr="008E0CE9">
        <w:rPr>
          <w:i/>
          <w:iCs/>
          <w:szCs w:val="28"/>
        </w:rPr>
        <w:t xml:space="preserve">Điểm tin báo chí tỉnh Lai Châu” </w:t>
      </w:r>
      <w:r w:rsidRPr="008E0CE9">
        <w:rPr>
          <w:szCs w:val="28"/>
        </w:rPr>
        <w:t>để báo cáo lãnh đạo Tỉnh ủy, UBND tỉnh</w:t>
      </w:r>
      <w:bookmarkStart w:id="0" w:name="_Hlk194565443"/>
      <w:r w:rsidRPr="008E0CE9">
        <w:rPr>
          <w:szCs w:val="28"/>
          <w:lang w:val="nl-NL"/>
        </w:rPr>
        <w:t>.</w:t>
      </w:r>
      <w:bookmarkEnd w:id="0"/>
      <w:r w:rsidRPr="008E0CE9">
        <w:rPr>
          <w:szCs w:val="28"/>
          <w:lang w:val="nl-NL"/>
        </w:rPr>
        <w:t xml:space="preserve"> Trong tháng, có 6.777 tin, bài về Lai Châu, trong đó có nội dung phản ánh vấn đề dư luận quan tâm.</w:t>
      </w:r>
    </w:p>
    <w:p w14:paraId="3509D2DE" w14:textId="77777777" w:rsidR="005B5CA3" w:rsidRPr="008E0CE9" w:rsidRDefault="00397676" w:rsidP="005B5CA3">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b/>
          <w:i/>
          <w:spacing w:val="-4"/>
          <w:szCs w:val="28"/>
          <w:lang w:val="vi-VN"/>
        </w:rPr>
      </w:pPr>
      <w:r w:rsidRPr="008E0CE9">
        <w:rPr>
          <w:b/>
          <w:i/>
          <w:iCs/>
          <w:spacing w:val="-4"/>
          <w:szCs w:val="28"/>
        </w:rPr>
        <w:t xml:space="preserve">5.2. </w:t>
      </w:r>
      <w:r w:rsidRPr="008E0CE9">
        <w:rPr>
          <w:b/>
          <w:i/>
          <w:iCs/>
          <w:spacing w:val="-4"/>
          <w:szCs w:val="28"/>
          <w:lang w:val="vi-VN"/>
        </w:rPr>
        <w:t>Lĩnh vực</w:t>
      </w:r>
      <w:r w:rsidRPr="008E0CE9">
        <w:rPr>
          <w:i/>
          <w:iCs/>
          <w:spacing w:val="-4"/>
          <w:szCs w:val="28"/>
          <w:lang w:val="vi-VN"/>
        </w:rPr>
        <w:t xml:space="preserve"> </w:t>
      </w:r>
      <w:r w:rsidRPr="008E0CE9">
        <w:rPr>
          <w:b/>
          <w:i/>
          <w:iCs/>
          <w:spacing w:val="-4"/>
          <w:szCs w:val="28"/>
          <w:lang w:val="vi-VN"/>
        </w:rPr>
        <w:t>Thông tin đối ngoại</w:t>
      </w:r>
      <w:r w:rsidRPr="008E0CE9">
        <w:rPr>
          <w:b/>
          <w:i/>
          <w:spacing w:val="-4"/>
          <w:szCs w:val="28"/>
          <w:lang w:val="vi-VN"/>
        </w:rPr>
        <w:t xml:space="preserve"> </w:t>
      </w:r>
    </w:p>
    <w:p w14:paraId="5C5D88D4" w14:textId="6D496DE5" w:rsidR="005B5CA3" w:rsidRPr="008E0CE9" w:rsidRDefault="005B5CA3" w:rsidP="005B5CA3">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rFonts w:eastAsia="Calibri"/>
          <w:szCs w:val="28"/>
          <w:lang w:val="nl-NL"/>
        </w:rPr>
      </w:pPr>
      <w:r w:rsidRPr="008E0CE9">
        <w:rPr>
          <w:rFonts w:eastAsia="Calibri"/>
          <w:szCs w:val="28"/>
          <w:lang w:val="nl-NL"/>
        </w:rPr>
        <w:t xml:space="preserve">Thực hiện nhiệm vụ Biên tập Cổng thông tin đối ngoại tỉnh theo quy định. Trong tháng, Cổng Thông tin đối ngoại tỉnh đã biên tập, đăng tải tuyên truyền được 50 tin, bài. Góp phần tuyên truyền kịp thời các chủ trương, đường lối của Đảng, chính sách pháp luật của Nhà nước về công tác thông tin đối ngoại, những thành tựu phát triển kinh tế, văn hóa, xã hội và hội nhập quốc tế của tỉnh, thu hút sự quan tâm và gây ấn tượng tốt đẹp với bạn bè trong nước và quốc tế về Lai Châu; thông tin, quảng bá hình ảnh của địa phương, con người, lịch sử văn hoá và các giá trị văn hoá của tỉnh Lai Châu; những chính sách, tiềm năng thế mạnh, kêu gọi đầu tư nước ngoài và kiều bào ta ở nước ngoài; thông tin tình hình thế giới đến với nhân dân trong tỉnh. </w:t>
      </w:r>
    </w:p>
    <w:p w14:paraId="7BBDB199" w14:textId="77777777" w:rsidR="008625E6" w:rsidRDefault="00397676" w:rsidP="008625E6">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i/>
          <w:szCs w:val="28"/>
          <w:lang w:val="fr-FR"/>
        </w:rPr>
      </w:pPr>
      <w:r w:rsidRPr="008E0CE9">
        <w:rPr>
          <w:b/>
          <w:i/>
          <w:iCs/>
          <w:szCs w:val="28"/>
          <w:lang w:val="fr-FR"/>
        </w:rPr>
        <w:t>5. 3. Lĩnh vực thông tin cơ sở</w:t>
      </w:r>
      <w:r w:rsidRPr="008E0CE9">
        <w:rPr>
          <w:i/>
          <w:szCs w:val="28"/>
          <w:lang w:val="fr-FR"/>
        </w:rPr>
        <w:t xml:space="preserve"> </w:t>
      </w:r>
      <w:bookmarkStart w:id="1" w:name="_Hlk135396777"/>
    </w:p>
    <w:p w14:paraId="0B73EE65" w14:textId="77777777" w:rsidR="008625E6" w:rsidRDefault="001524C8" w:rsidP="008625E6">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spacing w:val="3"/>
          <w:szCs w:val="28"/>
          <w:shd w:val="clear" w:color="auto" w:fill="FFFFFF"/>
          <w:lang w:val="nl-NL"/>
        </w:rPr>
      </w:pPr>
      <w:r w:rsidRPr="008E0CE9">
        <w:rPr>
          <w:spacing w:val="3"/>
          <w:szCs w:val="28"/>
          <w:shd w:val="clear" w:color="auto" w:fill="FFFFFF"/>
          <w:lang w:val="nl-NL"/>
        </w:rPr>
        <w:tab/>
      </w:r>
      <w:r w:rsidR="005B5CA3" w:rsidRPr="008E0CE9">
        <w:rPr>
          <w:spacing w:val="3"/>
          <w:szCs w:val="28"/>
          <w:shd w:val="clear" w:color="auto" w:fill="FFFFFF"/>
          <w:lang w:val="nl-NL"/>
        </w:rPr>
        <w:t xml:space="preserve">- </w:t>
      </w:r>
      <w:r w:rsidR="005B5CA3" w:rsidRPr="008E0CE9">
        <w:rPr>
          <w:i/>
          <w:iCs/>
          <w:spacing w:val="3"/>
          <w:szCs w:val="28"/>
          <w:shd w:val="clear" w:color="auto" w:fill="FFFFFF"/>
          <w:lang w:val="nl-NL"/>
        </w:rPr>
        <w:t>Hoạt động thông tin cơ sở:</w:t>
      </w:r>
      <w:r w:rsidR="005B5CA3" w:rsidRPr="008E0CE9">
        <w:rPr>
          <w:spacing w:val="3"/>
          <w:szCs w:val="28"/>
          <w:shd w:val="clear" w:color="auto" w:fill="FFFFFF"/>
          <w:lang w:val="nl-NL"/>
        </w:rPr>
        <w:t xml:space="preserve"> Sở đã ban hành các văn bản chỉ đạo hướng dẫn tuyên truyền về một số nội dung như: Hướng dẫn thay đổi thông tin, tạo mới trang OA Zalo; tuyên truyền công tác phòng, chống ma tuý trong tình hình mới; phối hợp tuyên truyền Đại hội Đảng bộ tỉnh lần thứ XV, nhiệm kỳ 2025-2030; Phối hợp triển khai kết nối HTTT nguồn TTCS cấp tỉnh với HTTT nguồn TTCS trung ương,... trên các cơ sở truyền thanh cấp huyện, đài truyền thanh cấp xã và các hình thức hoạt động thông tin cơ sở trên địa bàn tỉnh.</w:t>
      </w:r>
    </w:p>
    <w:p w14:paraId="662D91FE" w14:textId="08F072E2" w:rsidR="005B5CA3" w:rsidRPr="008E0CE9" w:rsidRDefault="005B5CA3" w:rsidP="008625E6">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spacing w:val="3"/>
          <w:szCs w:val="28"/>
          <w:shd w:val="clear" w:color="auto" w:fill="FFFFFF"/>
          <w:lang w:val="nl-NL"/>
        </w:rPr>
      </w:pPr>
      <w:r w:rsidRPr="008E0CE9">
        <w:rPr>
          <w:spacing w:val="3"/>
          <w:szCs w:val="28"/>
          <w:shd w:val="clear" w:color="auto" w:fill="FFFFFF"/>
          <w:lang w:val="nl-NL"/>
        </w:rPr>
        <w:tab/>
      </w:r>
      <w:r w:rsidRPr="008E0CE9">
        <w:rPr>
          <w:i/>
          <w:iCs/>
          <w:spacing w:val="3"/>
          <w:szCs w:val="28"/>
          <w:shd w:val="clear" w:color="auto" w:fill="FFFFFF"/>
          <w:lang w:val="nl-NL"/>
        </w:rPr>
        <w:t>+ Hoạt động của các trạm (đài) FM huyện, xã:</w:t>
      </w:r>
      <w:r w:rsidRPr="008E0CE9">
        <w:rPr>
          <w:spacing w:val="3"/>
          <w:szCs w:val="28"/>
          <w:shd w:val="clear" w:color="auto" w:fill="FFFFFF"/>
          <w:lang w:val="nl-NL"/>
        </w:rPr>
        <w:t xml:space="preserve"> Hiện nay, trên địa bàn tỉnh Lai Châu có 114 trạm truyền thanh huyện, xã. Trong đó, FM: 37; ứng dụng CNTT-VT: 77. Hệ thống các trạm truyền thanh cơ sở đã phát huy vai trò tuyên truyền kịp thời chủ trương, đường lối của Đảng, chính sách, pháp luật của Nhà nước; phản ánh các thông tin thời sự; các vấn đề cấp bách như: thiên tai, bão lũ, phòng, chống dịch bệnh… đến với đông đảo người dân.</w:t>
      </w:r>
    </w:p>
    <w:p w14:paraId="3ACCD4F4" w14:textId="530E73B2" w:rsidR="00397676" w:rsidRPr="008E0CE9" w:rsidRDefault="00397676" w:rsidP="005B5CA3">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b/>
          <w:bCs/>
          <w:iCs/>
          <w:szCs w:val="28"/>
          <w:lang w:val="fr-FR"/>
        </w:rPr>
      </w:pPr>
      <w:r w:rsidRPr="008E0CE9">
        <w:rPr>
          <w:i/>
          <w:spacing w:val="3"/>
          <w:szCs w:val="28"/>
          <w:shd w:val="clear" w:color="auto" w:fill="FFFFFF"/>
          <w:lang w:val="nl-NL"/>
        </w:rPr>
        <w:tab/>
      </w:r>
      <w:r w:rsidRPr="008E0CE9">
        <w:rPr>
          <w:b/>
          <w:bCs/>
          <w:i/>
          <w:spacing w:val="3"/>
          <w:szCs w:val="28"/>
          <w:shd w:val="clear" w:color="auto" w:fill="FFFFFF"/>
          <w:lang w:val="nl-NL"/>
        </w:rPr>
        <w:t>5.</w:t>
      </w:r>
      <w:r w:rsidRPr="008E0CE9">
        <w:rPr>
          <w:b/>
          <w:bCs/>
          <w:i/>
          <w:iCs/>
          <w:spacing w:val="3"/>
          <w:szCs w:val="28"/>
          <w:shd w:val="clear" w:color="auto" w:fill="FFFFFF"/>
          <w:lang w:val="nl-NL"/>
        </w:rPr>
        <w:t xml:space="preserve">4. </w:t>
      </w:r>
      <w:r w:rsidRPr="008E0CE9">
        <w:rPr>
          <w:b/>
          <w:bCs/>
          <w:i/>
          <w:iCs/>
          <w:szCs w:val="28"/>
          <w:lang w:val="fr-FR"/>
        </w:rPr>
        <w:t>Lĩnh vực xuất bản, in, phát hành</w:t>
      </w:r>
      <w:r w:rsidRPr="008E0CE9">
        <w:rPr>
          <w:b/>
          <w:bCs/>
          <w:iCs/>
          <w:szCs w:val="28"/>
          <w:lang w:val="fr-FR"/>
        </w:rPr>
        <w:t xml:space="preserve"> </w:t>
      </w:r>
    </w:p>
    <w:bookmarkEnd w:id="1"/>
    <w:p w14:paraId="5C346EB9" w14:textId="77777777" w:rsidR="005B5CA3" w:rsidRPr="008E0CE9" w:rsidRDefault="005B5CA3" w:rsidP="001524C8">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szCs w:val="28"/>
          <w:lang w:val="fr-FR"/>
        </w:rPr>
      </w:pPr>
      <w:r w:rsidRPr="008E0CE9">
        <w:rPr>
          <w:szCs w:val="28"/>
          <w:lang w:val="fr-FR"/>
        </w:rPr>
        <w:t xml:space="preserve">Hoạt động xuất bản, in, phát hành trên địa bàn tỉnh phát triển ổn định; các cơ sở in, phát hành thực hiện đúng quy định của pháp luật. Cấp 15 giấy phép xuất bản tài liệu không kinh doanh; 09 thông báo tiếp nhận thực hiện quảng cáo ; đọc và </w:t>
      </w:r>
      <w:r w:rsidRPr="008E0CE9">
        <w:rPr>
          <w:szCs w:val="28"/>
          <w:lang w:val="fr-FR"/>
        </w:rPr>
        <w:lastRenderedPageBreak/>
        <w:t xml:space="preserve">kiểm tra 02 xuất bản phẩm lưu chiểu cho các cơ quan, đơn vị trên địa bàn tỉnh Lai Châu đảm bảo đúng, đủ thủ tục theo quy định của pháp luật. </w:t>
      </w:r>
    </w:p>
    <w:p w14:paraId="403C191C" w14:textId="77777777" w:rsidR="00C81024" w:rsidRPr="008E0CE9" w:rsidRDefault="00397676" w:rsidP="00C81024">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b/>
          <w:i/>
          <w:szCs w:val="28"/>
          <w:lang w:val="nl-NL"/>
        </w:rPr>
      </w:pPr>
      <w:r w:rsidRPr="008E0CE9">
        <w:rPr>
          <w:b/>
          <w:szCs w:val="28"/>
          <w:lang w:val="fr-FR"/>
        </w:rPr>
        <w:tab/>
      </w:r>
      <w:r w:rsidR="001524C8" w:rsidRPr="008E0CE9">
        <w:rPr>
          <w:b/>
          <w:szCs w:val="28"/>
          <w:lang w:val="fr-FR"/>
        </w:rPr>
        <w:t>6</w:t>
      </w:r>
      <w:r w:rsidRPr="008E0CE9">
        <w:rPr>
          <w:b/>
          <w:i/>
          <w:szCs w:val="28"/>
          <w:lang w:val="nl-NL"/>
        </w:rPr>
        <w:t>. Công tác kế hoạch, tài chính, tổng hợp</w:t>
      </w:r>
    </w:p>
    <w:p w14:paraId="41FE729A" w14:textId="04B21E2B" w:rsidR="00F17E00" w:rsidRPr="008E0CE9" w:rsidRDefault="00397676" w:rsidP="00C81024">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szCs w:val="28"/>
        </w:rPr>
      </w:pPr>
      <w:r w:rsidRPr="008E0CE9">
        <w:rPr>
          <w:szCs w:val="28"/>
        </w:rPr>
        <w:t xml:space="preserve">- </w:t>
      </w:r>
      <w:r w:rsidR="00F17E00" w:rsidRPr="008E0CE9">
        <w:rPr>
          <w:szCs w:val="28"/>
        </w:rPr>
        <w:t xml:space="preserve">Báo cáo đánh giá 5 năm giai đoạn 2021-2025; xây dựng </w:t>
      </w:r>
      <w:r w:rsidR="001524C8" w:rsidRPr="008E0CE9">
        <w:rPr>
          <w:szCs w:val="28"/>
        </w:rPr>
        <w:t xml:space="preserve">về </w:t>
      </w:r>
      <w:r w:rsidRPr="008E0CE9">
        <w:rPr>
          <w:szCs w:val="28"/>
        </w:rPr>
        <w:t>chỉ tiêu phát triển lĩnh vực Văn hóa, Thể thao và Du lịch năm 202</w:t>
      </w:r>
      <w:r w:rsidR="00F17E00" w:rsidRPr="008E0CE9">
        <w:rPr>
          <w:szCs w:val="28"/>
        </w:rPr>
        <w:t>6</w:t>
      </w:r>
      <w:r w:rsidRPr="008E0CE9">
        <w:rPr>
          <w:szCs w:val="28"/>
        </w:rPr>
        <w:t xml:space="preserve"> và giai đoạn 2026 </w:t>
      </w:r>
      <w:r w:rsidR="00930948" w:rsidRPr="008E0CE9">
        <w:rPr>
          <w:szCs w:val="28"/>
        </w:rPr>
        <w:t>-</w:t>
      </w:r>
      <w:r w:rsidRPr="008E0CE9">
        <w:rPr>
          <w:szCs w:val="28"/>
        </w:rPr>
        <w:t xml:space="preserve"> 2030 </w:t>
      </w:r>
    </w:p>
    <w:p w14:paraId="09668744" w14:textId="7488DE1A" w:rsidR="00307226" w:rsidRPr="008E0CE9" w:rsidRDefault="00397676" w:rsidP="00307226">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rFonts w:eastAsia="Times New Roman"/>
          <w:szCs w:val="28"/>
        </w:rPr>
      </w:pPr>
      <w:r w:rsidRPr="008E0CE9">
        <w:rPr>
          <w:szCs w:val="28"/>
        </w:rPr>
        <w:tab/>
        <w:t xml:space="preserve">- Tiếp tục thực hiện công tác cán bộ, quy hoạch cán bộ; </w:t>
      </w:r>
      <w:r w:rsidRPr="008E0CE9">
        <w:rPr>
          <w:rFonts w:eastAsia="Times New Roman"/>
          <w:szCs w:val="28"/>
        </w:rPr>
        <w:t>Đề án sắp xếp, tinh gọn tổ chức bộ máy</w:t>
      </w:r>
      <w:r w:rsidR="00BF2476" w:rsidRPr="008E0CE9">
        <w:rPr>
          <w:rFonts w:eastAsia="Times New Roman"/>
          <w:szCs w:val="28"/>
        </w:rPr>
        <w:t xml:space="preserve"> các đơn vị</w:t>
      </w:r>
      <w:r w:rsidRPr="008E0CE9">
        <w:rPr>
          <w:rFonts w:eastAsia="Times New Roman"/>
          <w:szCs w:val="28"/>
        </w:rPr>
        <w:t xml:space="preserve"> thuộc Sở Văn hoá, Thể thao và Du lịch</w:t>
      </w:r>
      <w:r w:rsidR="001524C8" w:rsidRPr="008E0CE9">
        <w:rPr>
          <w:rFonts w:eastAsia="Times New Roman"/>
          <w:szCs w:val="28"/>
        </w:rPr>
        <w:t>;</w:t>
      </w:r>
      <w:r w:rsidRPr="008E0CE9">
        <w:rPr>
          <w:rFonts w:eastAsia="Times New Roman"/>
          <w:szCs w:val="28"/>
        </w:rPr>
        <w:t xml:space="preserve">  </w:t>
      </w:r>
    </w:p>
    <w:p w14:paraId="483D5EC4" w14:textId="399E4FC2" w:rsidR="00F12B5B" w:rsidRPr="008E0CE9" w:rsidRDefault="001524C8" w:rsidP="00307226">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b/>
          <w:sz w:val="26"/>
          <w:szCs w:val="28"/>
        </w:rPr>
      </w:pPr>
      <w:r w:rsidRPr="008E0CE9">
        <w:rPr>
          <w:szCs w:val="28"/>
        </w:rPr>
        <w:t xml:space="preserve">- </w:t>
      </w:r>
      <w:r w:rsidR="00397676" w:rsidRPr="008E0CE9">
        <w:rPr>
          <w:szCs w:val="28"/>
        </w:rPr>
        <w:t>Phối hợp với các sở ngành liên quan tham gia ý kiến đối với công tác quy hoạch, đề án, dự án trên địa bàn tỉnh…</w:t>
      </w:r>
      <w:r w:rsidR="00397676" w:rsidRPr="008E0CE9">
        <w:rPr>
          <w:b/>
          <w:sz w:val="26"/>
          <w:szCs w:val="28"/>
        </w:rPr>
        <w:tab/>
      </w:r>
    </w:p>
    <w:p w14:paraId="2C08A663" w14:textId="5E14FB1D" w:rsidR="00F12B5B" w:rsidRPr="008E0CE9" w:rsidRDefault="00397676" w:rsidP="001524C8">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b/>
          <w:sz w:val="26"/>
          <w:szCs w:val="28"/>
        </w:rPr>
      </w:pPr>
      <w:r w:rsidRPr="008E0CE9">
        <w:rPr>
          <w:b/>
          <w:sz w:val="26"/>
          <w:szCs w:val="28"/>
        </w:rPr>
        <w:t>II. NHIỆM VỤ TRỌ</w:t>
      </w:r>
      <w:r w:rsidR="00DE23C2" w:rsidRPr="008E0CE9">
        <w:rPr>
          <w:b/>
          <w:sz w:val="26"/>
          <w:szCs w:val="28"/>
        </w:rPr>
        <w:t xml:space="preserve">NG TÂM THÁNG </w:t>
      </w:r>
      <w:r w:rsidR="0065016B" w:rsidRPr="008E0CE9">
        <w:rPr>
          <w:b/>
          <w:sz w:val="26"/>
          <w:szCs w:val="28"/>
        </w:rPr>
        <w:t>11</w:t>
      </w:r>
      <w:r w:rsidRPr="008E0CE9">
        <w:rPr>
          <w:b/>
          <w:sz w:val="26"/>
          <w:szCs w:val="28"/>
        </w:rPr>
        <w:t xml:space="preserve"> NĂM 2025</w:t>
      </w:r>
    </w:p>
    <w:p w14:paraId="36EE75A3" w14:textId="40AC4610" w:rsidR="00397676" w:rsidRPr="008E0CE9" w:rsidRDefault="00397676" w:rsidP="001524C8">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b/>
          <w:szCs w:val="28"/>
        </w:rPr>
      </w:pPr>
      <w:r w:rsidRPr="008E0CE9">
        <w:rPr>
          <w:b/>
          <w:szCs w:val="28"/>
          <w:lang w:val="nl-NL"/>
        </w:rPr>
        <w:tab/>
        <w:t xml:space="preserve">1. </w:t>
      </w:r>
      <w:r w:rsidRPr="008E0CE9">
        <w:rPr>
          <w:b/>
          <w:szCs w:val="28"/>
        </w:rPr>
        <w:t>Lĩnh vực Văn hóa và Gia đình</w:t>
      </w:r>
    </w:p>
    <w:p w14:paraId="5295C678" w14:textId="77777777" w:rsidR="00F93A6F" w:rsidRPr="008E0CE9" w:rsidRDefault="00397676" w:rsidP="00F93A6F">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rPr>
          <w:b/>
          <w:i/>
          <w:szCs w:val="28"/>
        </w:rPr>
      </w:pPr>
      <w:r w:rsidRPr="008E0CE9">
        <w:rPr>
          <w:b/>
          <w:i/>
          <w:szCs w:val="28"/>
        </w:rPr>
        <w:tab/>
        <w:t>1.1. Công tác quản lý nhà nước</w:t>
      </w:r>
    </w:p>
    <w:p w14:paraId="49D847E4" w14:textId="290D7DD1" w:rsidR="009E2F98" w:rsidRPr="008E0CE9" w:rsidRDefault="00C81024" w:rsidP="009E2F98">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rFonts w:eastAsia="Times New Roman" w:cs="Times New Roman"/>
          <w:szCs w:val="28"/>
        </w:rPr>
      </w:pPr>
      <w:r w:rsidRPr="008E0CE9">
        <w:rPr>
          <w:szCs w:val="28"/>
        </w:rPr>
        <w:t xml:space="preserve">- </w:t>
      </w:r>
      <w:r w:rsidR="00F93A6F" w:rsidRPr="008E0CE9">
        <w:rPr>
          <w:szCs w:val="28"/>
        </w:rPr>
        <w:t xml:space="preserve">Xây dựng </w:t>
      </w:r>
      <w:r w:rsidR="00F93A6F" w:rsidRPr="00F93A6F">
        <w:rPr>
          <w:rFonts w:eastAsia="Times New Roman" w:cs="Times New Roman"/>
          <w:szCs w:val="28"/>
          <w:shd w:val="clear" w:color="auto" w:fill="FFFFFF"/>
          <w:lang w:val="nl-NL"/>
        </w:rPr>
        <w:t xml:space="preserve">báo cáo tổng kết Chỉ thị 12-CT/TU, ngày 23/6/2022 </w:t>
      </w:r>
      <w:r w:rsidR="00F93A6F" w:rsidRPr="00F93A6F">
        <w:rPr>
          <w:rFonts w:eastAsia="Times New Roman" w:cs="Times New Roman"/>
          <w:szCs w:val="28"/>
        </w:rPr>
        <w:t>về nâng cao chất lượng hoạt động văn học nghệ thuật giai đoạn 2022 - 2025, tầm nhìn đến năm 2030.</w:t>
      </w:r>
    </w:p>
    <w:p w14:paraId="15D74CC8" w14:textId="162C2FC7" w:rsidR="009E2F98" w:rsidRPr="008E0CE9" w:rsidRDefault="00C81024" w:rsidP="009E2F98">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rFonts w:eastAsia="Times New Roman" w:cs="Times New Roman"/>
          <w:szCs w:val="28"/>
        </w:rPr>
      </w:pPr>
      <w:r w:rsidRPr="008E0CE9">
        <w:rPr>
          <w:rFonts w:eastAsia="Times New Roman" w:cs="Times New Roman"/>
          <w:szCs w:val="28"/>
        </w:rPr>
        <w:t xml:space="preserve">- </w:t>
      </w:r>
      <w:r w:rsidR="009E2F98" w:rsidRPr="009E2F98">
        <w:rPr>
          <w:rFonts w:eastAsia="Times New Roman" w:cs="Times New Roman"/>
          <w:szCs w:val="28"/>
        </w:rPr>
        <w:t>Tham mưu sửa đổi, bổ sung một số điều của Quy chế ban hành kèm theo Quyết định số 21/2017/QĐ-UBND ngày 21/7/2017 của UBND tỉnh về ban hành Quy chế phối hợp liên ngành về phòng, chống bạo lực gia đình trên địa bàn tỉnh Lai Châu.</w:t>
      </w:r>
    </w:p>
    <w:p w14:paraId="70F319CD" w14:textId="77777777" w:rsidR="009E2F98" w:rsidRPr="008E0CE9" w:rsidRDefault="00397676" w:rsidP="009E2F98">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b/>
          <w:i/>
          <w:szCs w:val="28"/>
          <w:lang w:val="sv-SE"/>
        </w:rPr>
      </w:pPr>
      <w:r w:rsidRPr="008E0CE9">
        <w:rPr>
          <w:b/>
          <w:i/>
          <w:szCs w:val="28"/>
          <w:lang w:val="sv-SE"/>
        </w:rPr>
        <w:t>1.2. Hoạt động sự nghiệp</w:t>
      </w:r>
    </w:p>
    <w:p w14:paraId="4F65E9B8" w14:textId="7DB38874" w:rsidR="00C81024" w:rsidRPr="008E0CE9" w:rsidRDefault="00C81024" w:rsidP="00C81024">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pPr>
      <w:r w:rsidRPr="008E0CE9">
        <w:rPr>
          <w:szCs w:val="28"/>
        </w:rPr>
        <w:t>-</w:t>
      </w:r>
      <w:r w:rsidR="006756C5" w:rsidRPr="008E0CE9">
        <w:rPr>
          <w:szCs w:val="28"/>
        </w:rPr>
        <w:t xml:space="preserve"> </w:t>
      </w:r>
      <w:r w:rsidRPr="008E0CE9">
        <w:rPr>
          <w:rFonts w:cs="Times New Roman"/>
          <w:szCs w:val="28"/>
        </w:rPr>
        <w:t>Tiếp tục triển khai thực hiện hiệu quả công tác tuyên truyền, quán triệt các chủ trương của Đảng, chính sách pháp luật của Nhà nước gắn với các hoạt động kỷ niệm các ngày lễ lớn, các sự kiện chính trị diễn ra trong tháng.</w:t>
      </w:r>
      <w:r w:rsidRPr="008E0CE9">
        <w:t xml:space="preserve"> Thực hiện đưa tuyên truyền về cơ sở tại các xã của huyện Sìn Hồ (cũ)</w:t>
      </w:r>
    </w:p>
    <w:p w14:paraId="14335A45" w14:textId="7A92EB79" w:rsidR="00C81024" w:rsidRPr="008E0CE9" w:rsidRDefault="008625E6" w:rsidP="00C81024">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b/>
          <w:szCs w:val="28"/>
          <w:shd w:val="clear" w:color="auto" w:fill="FFFFFF"/>
          <w:lang w:val="nl-NL"/>
        </w:rPr>
      </w:pPr>
      <w:r>
        <w:rPr>
          <w:szCs w:val="28"/>
        </w:rPr>
        <w:t xml:space="preserve">- </w:t>
      </w:r>
      <w:r w:rsidR="00C81024" w:rsidRPr="008E0CE9">
        <w:rPr>
          <w:szCs w:val="28"/>
        </w:rPr>
        <w:t>Tham gia các hoạt động trong Tuần Văn hoá – Du lịch và Giải Marathon năm 2025</w:t>
      </w:r>
    </w:p>
    <w:p w14:paraId="4FC317C1" w14:textId="77777777" w:rsidR="00C81024" w:rsidRPr="008E0CE9" w:rsidRDefault="00397676" w:rsidP="00C81024">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b/>
          <w:szCs w:val="28"/>
          <w:shd w:val="clear" w:color="auto" w:fill="FFFFFF"/>
          <w:lang w:val="nl-NL"/>
        </w:rPr>
      </w:pPr>
      <w:r w:rsidRPr="008E0CE9">
        <w:rPr>
          <w:b/>
          <w:szCs w:val="28"/>
          <w:shd w:val="clear" w:color="auto" w:fill="FFFFFF"/>
          <w:lang w:val="nl-NL"/>
        </w:rPr>
        <w:t>2. Lĩnh vực thể dục thể thao</w:t>
      </w:r>
    </w:p>
    <w:p w14:paraId="62EA24A9" w14:textId="77777777" w:rsidR="008625E6" w:rsidRDefault="00C81024" w:rsidP="008625E6">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pPr>
      <w:r w:rsidRPr="008E0CE9">
        <w:t>- Tổ chức Giải Pickleball - Báo và Phát thanh, Truyền hình tỉnh Lai Châu năm 2025; tổ chức các lớp tập huấn trong Chương trình mục tiêu quốc gia năm 2025; tổ chức Giải Marathon con đường đá cổ PaVi lần thứ I năm 2025; tổ chức Giải Marathon Lai Châu lần thứ II năm 2025 “Lời gọi đại ngàn, bước chân khát vọng”.</w:t>
      </w:r>
    </w:p>
    <w:p w14:paraId="08CDA825" w14:textId="77777777" w:rsidR="008625E6" w:rsidRDefault="00397676" w:rsidP="008625E6">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b/>
        </w:rPr>
      </w:pPr>
      <w:r w:rsidRPr="008E0CE9">
        <w:rPr>
          <w:b/>
        </w:rPr>
        <w:t>3. Lĩnh vực Du lịch</w:t>
      </w:r>
    </w:p>
    <w:p w14:paraId="2AE5264D" w14:textId="77777777" w:rsidR="008625E6" w:rsidRDefault="00B92991" w:rsidP="008625E6">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szCs w:val="28"/>
          <w:lang w:val="vi-VN"/>
        </w:rPr>
      </w:pPr>
      <w:r w:rsidRPr="008E0CE9">
        <w:rPr>
          <w:szCs w:val="28"/>
          <w:lang w:val="sv-SE"/>
        </w:rPr>
        <w:t xml:space="preserve">Phối hợp với Hiệp hội Du lịch tỉnh Lai Châu chuẩn bị các điều kiện cần thiết để tổ chức Đại hội Hiệp hội Du lịch Lai Châu nhiệm kỳ 2025 – 2030; hoàn thiện dự thảo đề cương </w:t>
      </w:r>
      <w:r w:rsidRPr="008E0CE9">
        <w:rPr>
          <w:szCs w:val="28"/>
          <w:lang w:val="vi-VN"/>
        </w:rPr>
        <w:t xml:space="preserve">Đề án, Nghị quyết của BCH Đảng bộ tỉnh về phát triển du lịch giai đoạn 2026 – 2030, định hướng đến năm 2035 xin ý kiến các sở ngành, </w:t>
      </w:r>
      <w:r w:rsidRPr="008E0CE9">
        <w:rPr>
          <w:szCs w:val="28"/>
        </w:rPr>
        <w:t xml:space="preserve">địa </w:t>
      </w:r>
      <w:r w:rsidRPr="008E0CE9">
        <w:rPr>
          <w:szCs w:val="28"/>
          <w:lang w:val="vi-VN"/>
        </w:rPr>
        <w:t>phương.</w:t>
      </w:r>
    </w:p>
    <w:p w14:paraId="6192DD77" w14:textId="33AA64AE" w:rsidR="00B92991" w:rsidRPr="008E0CE9" w:rsidRDefault="00D12B9D" w:rsidP="008625E6">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after="120" w:line="240" w:lineRule="auto"/>
        <w:ind w:firstLine="680"/>
        <w:jc w:val="both"/>
        <w:rPr>
          <w:szCs w:val="28"/>
          <w:lang w:val="sv-SE"/>
        </w:rPr>
      </w:pPr>
      <w:r w:rsidRPr="008E0CE9">
        <w:rPr>
          <w:szCs w:val="28"/>
          <w:lang w:val="sv-SE"/>
        </w:rPr>
        <w:t xml:space="preserve">- </w:t>
      </w:r>
      <w:r w:rsidR="00B92991" w:rsidRPr="008E0CE9">
        <w:rPr>
          <w:szCs w:val="28"/>
          <w:lang w:val="sv-SE"/>
        </w:rPr>
        <w:t>Tổ chức</w:t>
      </w:r>
      <w:r w:rsidRPr="008E0CE9">
        <w:rPr>
          <w:szCs w:val="28"/>
          <w:lang w:val="sv-SE"/>
        </w:rPr>
        <w:t xml:space="preserve"> Tuần Du lịch – Văn hóa và giải Marathon Lai Châu lần thứ II, năm 025 </w:t>
      </w:r>
      <w:r w:rsidR="00B92991" w:rsidRPr="008E0CE9">
        <w:rPr>
          <w:szCs w:val="28"/>
          <w:lang w:val="sv-SE"/>
        </w:rPr>
        <w:t>vào cuối tháng 11</w:t>
      </w:r>
      <w:r w:rsidRPr="008E0CE9">
        <w:rPr>
          <w:szCs w:val="28"/>
          <w:lang w:val="sv-SE"/>
        </w:rPr>
        <w:t>.</w:t>
      </w:r>
    </w:p>
    <w:p w14:paraId="687144DC" w14:textId="6DC721FD" w:rsidR="00D12B9D" w:rsidRPr="008E0CE9" w:rsidRDefault="00B92991" w:rsidP="00B5342F">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20" w:lineRule="atLeast"/>
        <w:ind w:firstLine="720"/>
        <w:jc w:val="both"/>
        <w:rPr>
          <w:szCs w:val="28"/>
          <w:lang w:val="vi-VN"/>
        </w:rPr>
      </w:pPr>
      <w:r w:rsidRPr="008E0CE9">
        <w:rPr>
          <w:szCs w:val="28"/>
          <w:lang w:val="vi-VN"/>
        </w:rPr>
        <w:lastRenderedPageBreak/>
        <w:t xml:space="preserve">- </w:t>
      </w:r>
      <w:r w:rsidRPr="008E0CE9">
        <w:rPr>
          <w:szCs w:val="28"/>
        </w:rPr>
        <w:t xml:space="preserve">Tiếp tục thực hiện các nội dung hoạt động hợp tác phát triển du lịch 6 tỉnh Tây Bắc mở rộng và thành phố Hồ Chí Minh năm 2025; chương trình liên kết hợp tác phát triển du lịch các vùng Trung - Nam Bộ, hợp tác giữa tỉnh Lai Châu và thành phố Hà Nội, Lào Cai – Lai Châu; Luông Pha Băng (Lào) và </w:t>
      </w:r>
      <w:r w:rsidR="000D27CB">
        <w:rPr>
          <w:szCs w:val="28"/>
        </w:rPr>
        <w:t>C</w:t>
      </w:r>
      <w:bookmarkStart w:id="2" w:name="_GoBack"/>
      <w:bookmarkEnd w:id="2"/>
      <w:r w:rsidRPr="008E0CE9">
        <w:rPr>
          <w:szCs w:val="28"/>
        </w:rPr>
        <w:t>hâu Hồng Hà, tỉnh Vân Nam, Trung Quốc</w:t>
      </w:r>
      <w:r w:rsidR="00D12B9D" w:rsidRPr="008E0CE9">
        <w:rPr>
          <w:szCs w:val="28"/>
          <w:lang w:val="vi-VN"/>
        </w:rPr>
        <w:t>áo cáo tổng kết Nghị quyết 59/2021/NQ-HĐND tỉnh Lai Châu và đề xuất Nghị quyết ban hành chính sách hỗ trợ phát triển du lịch giai đoạn 2026 – 2030 đình hướng đến năm 2035.</w:t>
      </w:r>
    </w:p>
    <w:p w14:paraId="00336B8C" w14:textId="77777777" w:rsidR="00472AA5" w:rsidRPr="008E0CE9" w:rsidRDefault="00397676" w:rsidP="00472AA5">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20" w:lineRule="atLeast"/>
        <w:ind w:firstLine="720"/>
        <w:jc w:val="both"/>
        <w:rPr>
          <w:b/>
          <w:szCs w:val="28"/>
        </w:rPr>
      </w:pPr>
      <w:r w:rsidRPr="008E0CE9">
        <w:rPr>
          <w:b/>
          <w:szCs w:val="28"/>
        </w:rPr>
        <w:t>4. Lĩnh vực Thông tin - Báo chí - Xuất bản</w:t>
      </w:r>
    </w:p>
    <w:p w14:paraId="4F71EF09" w14:textId="6E34F1F6" w:rsidR="00472AA5" w:rsidRPr="008E0CE9" w:rsidRDefault="00472AA5" w:rsidP="00472AA5">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20" w:lineRule="atLeast"/>
        <w:ind w:firstLine="720"/>
        <w:jc w:val="both"/>
        <w:rPr>
          <w:szCs w:val="28"/>
        </w:rPr>
      </w:pPr>
      <w:r w:rsidRPr="008E0CE9">
        <w:rPr>
          <w:szCs w:val="28"/>
        </w:rPr>
        <w:t>- Tham mưu Sửa đổi bổ sung một số điều của Quyết định 24/2021/QĐ-UBND ngày 22/7/2021 của Uỷ ban nhân dân tỉnh về ban hành Quy định chế độ nhuận bút trong lĩnh vực báo chí, xuất bản, thông tin tuyên truyền trên địa bàn tỉnh Lai Châu</w:t>
      </w:r>
    </w:p>
    <w:p w14:paraId="67AA9A6D" w14:textId="77777777" w:rsidR="00472AA5" w:rsidRPr="008E0CE9" w:rsidRDefault="00F454E0" w:rsidP="00AC018B">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20" w:lineRule="atLeast"/>
        <w:ind w:firstLine="720"/>
        <w:jc w:val="both"/>
        <w:rPr>
          <w:szCs w:val="28"/>
          <w:lang w:val="fr-FR"/>
        </w:rPr>
      </w:pPr>
      <w:r w:rsidRPr="008E0CE9">
        <w:rPr>
          <w:szCs w:val="28"/>
          <w:lang w:val="fr-FR"/>
        </w:rPr>
        <w:t xml:space="preserve">- </w:t>
      </w:r>
      <w:r w:rsidR="00472AA5" w:rsidRPr="008E0CE9">
        <w:rPr>
          <w:szCs w:val="28"/>
          <w:lang w:val="fr-FR"/>
        </w:rPr>
        <w:t>Triển khai nhiệm vụ Giảm nghèo về thông tin thuộc Chương trình mục tiêu quốc gia Giảm nghèo bền vững năm 2025 ; Nhiệm vụ thông tin đối ngoại thực hiện CTMTQG Phát triển kinh tế xã hội vùng đồng bào dân tộc thiểu số tỉnh Lai Châu năm 2025</w:t>
      </w:r>
    </w:p>
    <w:p w14:paraId="14806E55" w14:textId="23009040" w:rsidR="00AC018B" w:rsidRPr="008E0CE9" w:rsidRDefault="00397676" w:rsidP="00AC018B">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20" w:lineRule="atLeast"/>
        <w:ind w:firstLine="720"/>
        <w:jc w:val="both"/>
        <w:rPr>
          <w:b/>
          <w:szCs w:val="28"/>
        </w:rPr>
      </w:pPr>
      <w:r w:rsidRPr="008E0CE9">
        <w:rPr>
          <w:b/>
          <w:szCs w:val="28"/>
        </w:rPr>
        <w:t>5. Các hoạt động khác</w:t>
      </w:r>
    </w:p>
    <w:p w14:paraId="765E1DEF" w14:textId="4FF52105" w:rsidR="00AC018B" w:rsidRPr="008E0CE9" w:rsidRDefault="00E43DCC" w:rsidP="00AC018B">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20" w:lineRule="atLeast"/>
        <w:ind w:firstLine="720"/>
        <w:jc w:val="both"/>
        <w:rPr>
          <w:szCs w:val="28"/>
        </w:rPr>
      </w:pPr>
      <w:r w:rsidRPr="008E0CE9">
        <w:rPr>
          <w:szCs w:val="28"/>
        </w:rPr>
        <w:t xml:space="preserve">- Xây dựng dự thảo Đề án sáp nhập, các đơn vị thuộc Sở; </w:t>
      </w:r>
      <w:r w:rsidR="000257EC" w:rsidRPr="008E0CE9">
        <w:rPr>
          <w:szCs w:val="28"/>
        </w:rPr>
        <w:t>hướng dẫn</w:t>
      </w:r>
      <w:r w:rsidR="00CA5098" w:rsidRPr="008E0CE9">
        <w:rPr>
          <w:szCs w:val="28"/>
        </w:rPr>
        <w:t>, hỗ trợ chuyên môn nghiệp vụ</w:t>
      </w:r>
      <w:r w:rsidR="000257EC" w:rsidRPr="008E0CE9">
        <w:rPr>
          <w:szCs w:val="28"/>
        </w:rPr>
        <w:t xml:space="preserve"> các đơn vị cơ sở trên địa bàn tỉnh khi theo mô hình chính quyền địa phương 02 cấp.</w:t>
      </w:r>
    </w:p>
    <w:p w14:paraId="517094A1" w14:textId="77777777" w:rsidR="00AC018B" w:rsidRPr="008E0CE9" w:rsidRDefault="00DC3AFD" w:rsidP="00AC018B">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20" w:lineRule="atLeast"/>
        <w:ind w:firstLine="720"/>
        <w:jc w:val="both"/>
        <w:rPr>
          <w:szCs w:val="28"/>
        </w:rPr>
      </w:pPr>
      <w:r w:rsidRPr="008E0CE9">
        <w:rPr>
          <w:szCs w:val="28"/>
        </w:rPr>
        <w:t>- Thực hiện các nhiệm vụ phát sinh khác khi được Tỉnh uỷ, HĐND, UBND tỉnh, Bộ Văn hoá Thể thao và Du lịch giao.</w:t>
      </w:r>
    </w:p>
    <w:p w14:paraId="5A977BB8" w14:textId="67F11E5D" w:rsidR="00AC018B" w:rsidRPr="008E0CE9" w:rsidRDefault="00080A5B" w:rsidP="00AC018B">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20" w:lineRule="atLeast"/>
        <w:ind w:firstLine="720"/>
        <w:jc w:val="both"/>
        <w:rPr>
          <w:rFonts w:cs="Times New Roman"/>
          <w:b/>
          <w:sz w:val="26"/>
          <w:szCs w:val="28"/>
        </w:rPr>
      </w:pPr>
      <w:r w:rsidRPr="008E0CE9">
        <w:rPr>
          <w:rFonts w:cs="Times New Roman"/>
          <w:b/>
          <w:sz w:val="26"/>
          <w:szCs w:val="28"/>
        </w:rPr>
        <w:t>III. KIẾN NGHỊ</w:t>
      </w:r>
      <w:r w:rsidR="002109DF" w:rsidRPr="008E0CE9">
        <w:rPr>
          <w:rFonts w:cs="Times New Roman"/>
          <w:b/>
          <w:sz w:val="26"/>
          <w:szCs w:val="28"/>
        </w:rPr>
        <w:t>,</w:t>
      </w:r>
      <w:r w:rsidRPr="008E0CE9">
        <w:rPr>
          <w:rFonts w:cs="Times New Roman"/>
          <w:b/>
          <w:sz w:val="26"/>
          <w:szCs w:val="28"/>
        </w:rPr>
        <w:t xml:space="preserve"> ĐỀ XUẤT</w:t>
      </w:r>
    </w:p>
    <w:p w14:paraId="259E15EE" w14:textId="77777777" w:rsidR="00313D35" w:rsidRPr="008E0CE9" w:rsidRDefault="00484E97" w:rsidP="00313D35">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20" w:lineRule="atLeast"/>
        <w:ind w:firstLine="720"/>
        <w:jc w:val="both"/>
        <w:rPr>
          <w:rFonts w:eastAsia="Times New Roman" w:cs="Times New Roman"/>
          <w:bCs/>
          <w:szCs w:val="28"/>
          <w:lang w:val="nl-NL"/>
        </w:rPr>
      </w:pPr>
      <w:r w:rsidRPr="008E0CE9">
        <w:rPr>
          <w:rFonts w:eastAsia="Times New Roman" w:cs="Times New Roman"/>
          <w:bCs/>
          <w:szCs w:val="28"/>
          <w:lang w:val="nl-NL"/>
        </w:rPr>
        <w:t xml:space="preserve">Trên cơ sở các khó khăn vướng mắc từ cấp cơ sở trong hoạt động chuyên môn Sở Văn hóa, Thể thao và Du lịch đề xuất kiến nghị </w:t>
      </w:r>
      <w:r w:rsidR="00264DED" w:rsidRPr="008E0CE9">
        <w:rPr>
          <w:rFonts w:eastAsia="Times New Roman" w:cs="Times New Roman"/>
          <w:bCs/>
          <w:szCs w:val="28"/>
          <w:lang w:val="nl-NL"/>
        </w:rPr>
        <w:t xml:space="preserve">UBND tỉnh </w:t>
      </w:r>
      <w:r w:rsidRPr="008E0CE9">
        <w:rPr>
          <w:rFonts w:eastAsia="Times New Roman" w:cs="Times New Roman"/>
          <w:bCs/>
          <w:szCs w:val="28"/>
          <w:lang w:val="nl-NL"/>
        </w:rPr>
        <w:t>như sau:</w:t>
      </w:r>
    </w:p>
    <w:p w14:paraId="577F1AC7" w14:textId="77777777" w:rsidR="00313D35" w:rsidRPr="008E0CE9" w:rsidRDefault="00484E97" w:rsidP="00313D35">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20" w:lineRule="atLeast"/>
        <w:ind w:firstLine="720"/>
        <w:jc w:val="both"/>
        <w:rPr>
          <w:rFonts w:eastAsia="Times New Roman" w:cs="Times New Roman"/>
          <w:bCs/>
          <w:szCs w:val="28"/>
          <w:lang w:val="nl-NL"/>
        </w:rPr>
      </w:pPr>
      <w:r w:rsidRPr="008E0CE9">
        <w:rPr>
          <w:rFonts w:eastAsia="Times New Roman" w:cs="Times New Roman"/>
          <w:bCs/>
          <w:szCs w:val="28"/>
          <w:lang w:val="nl-NL"/>
        </w:rPr>
        <w:t xml:space="preserve">- </w:t>
      </w:r>
      <w:r w:rsidRPr="008E0CE9">
        <w:rPr>
          <w:rFonts w:eastAsia="Times New Roman" w:cs="Times New Roman" w:hint="eastAsia"/>
          <w:bCs/>
          <w:szCs w:val="28"/>
          <w:lang w:val="nl-NL"/>
        </w:rPr>
        <w:t>Đ</w:t>
      </w:r>
      <w:r w:rsidRPr="008E0CE9">
        <w:rPr>
          <w:rFonts w:eastAsia="Times New Roman" w:cs="Times New Roman"/>
          <w:bCs/>
          <w:szCs w:val="28"/>
          <w:lang w:val="nl-NL"/>
        </w:rPr>
        <w:t>iều chỉnh</w:t>
      </w:r>
      <w:r w:rsidR="00AE4541" w:rsidRPr="008E0CE9">
        <w:rPr>
          <w:rFonts w:eastAsia="Times New Roman" w:cs="Times New Roman"/>
          <w:bCs/>
          <w:szCs w:val="28"/>
          <w:lang w:val="nl-NL"/>
        </w:rPr>
        <w:t>, bổ sung, sửa đổi</w:t>
      </w:r>
      <w:r w:rsidRPr="008E0CE9">
        <w:rPr>
          <w:rFonts w:eastAsia="Times New Roman" w:cs="Times New Roman"/>
          <w:bCs/>
          <w:szCs w:val="28"/>
          <w:lang w:val="nl-NL"/>
        </w:rPr>
        <w:t xml:space="preserve"> Quyết </w:t>
      </w:r>
      <w:r w:rsidRPr="008E0CE9">
        <w:rPr>
          <w:rFonts w:eastAsia="Times New Roman" w:cs="Times New Roman" w:hint="eastAsia"/>
          <w:bCs/>
          <w:szCs w:val="28"/>
          <w:lang w:val="nl-NL"/>
        </w:rPr>
        <w:t>đ</w:t>
      </w:r>
      <w:r w:rsidRPr="008E0CE9">
        <w:rPr>
          <w:rFonts w:eastAsia="Times New Roman" w:cs="Times New Roman"/>
          <w:bCs/>
          <w:szCs w:val="28"/>
          <w:lang w:val="nl-NL"/>
        </w:rPr>
        <w:t>ịnh số 24/2021/Q</w:t>
      </w:r>
      <w:r w:rsidRPr="008E0CE9">
        <w:rPr>
          <w:rFonts w:eastAsia="Times New Roman" w:cs="Times New Roman" w:hint="eastAsia"/>
          <w:bCs/>
          <w:szCs w:val="28"/>
          <w:lang w:val="nl-NL"/>
        </w:rPr>
        <w:t>Đ</w:t>
      </w:r>
      <w:r w:rsidRPr="008E0CE9">
        <w:rPr>
          <w:rFonts w:eastAsia="Times New Roman" w:cs="Times New Roman"/>
          <w:bCs/>
          <w:szCs w:val="28"/>
          <w:lang w:val="nl-NL"/>
        </w:rPr>
        <w:t xml:space="preserve">-UBND ngày 22/7/2021 của UBND tỉnh Lai Châu về việc ban hành quy </w:t>
      </w:r>
      <w:r w:rsidRPr="008E0CE9">
        <w:rPr>
          <w:rFonts w:eastAsia="Times New Roman" w:cs="Times New Roman" w:hint="eastAsia"/>
          <w:bCs/>
          <w:szCs w:val="28"/>
          <w:lang w:val="nl-NL"/>
        </w:rPr>
        <w:t>đ</w:t>
      </w:r>
      <w:r w:rsidRPr="008E0CE9">
        <w:rPr>
          <w:rFonts w:eastAsia="Times New Roman" w:cs="Times New Roman"/>
          <w:bCs/>
          <w:szCs w:val="28"/>
          <w:lang w:val="nl-NL"/>
        </w:rPr>
        <w:t xml:space="preserve">ịnh chế </w:t>
      </w:r>
      <w:r w:rsidRPr="008E0CE9">
        <w:rPr>
          <w:rFonts w:eastAsia="Times New Roman" w:cs="Times New Roman" w:hint="eastAsia"/>
          <w:bCs/>
          <w:szCs w:val="28"/>
          <w:lang w:val="nl-NL"/>
        </w:rPr>
        <w:t>đ</w:t>
      </w:r>
      <w:r w:rsidRPr="008E0CE9">
        <w:rPr>
          <w:rFonts w:eastAsia="Times New Roman" w:cs="Times New Roman"/>
          <w:bCs/>
          <w:szCs w:val="28"/>
          <w:lang w:val="nl-NL"/>
        </w:rPr>
        <w:t xml:space="preserve">ộ nhuận bút trong lĩnh vực báo chí, xuất bản, thông tin tuyên truyền trên </w:t>
      </w:r>
      <w:r w:rsidRPr="008E0CE9">
        <w:rPr>
          <w:rFonts w:eastAsia="Times New Roman" w:cs="Times New Roman" w:hint="eastAsia"/>
          <w:bCs/>
          <w:szCs w:val="28"/>
          <w:lang w:val="nl-NL"/>
        </w:rPr>
        <w:t>đ</w:t>
      </w:r>
      <w:r w:rsidRPr="008E0CE9">
        <w:rPr>
          <w:rFonts w:eastAsia="Times New Roman" w:cs="Times New Roman"/>
          <w:bCs/>
          <w:szCs w:val="28"/>
          <w:lang w:val="nl-NL"/>
        </w:rPr>
        <w:t xml:space="preserve">ịa bàn tỉnh Lai Châu </w:t>
      </w:r>
      <w:r w:rsidRPr="008E0CE9">
        <w:rPr>
          <w:rFonts w:eastAsia="Times New Roman" w:cs="Times New Roman" w:hint="eastAsia"/>
          <w:bCs/>
          <w:szCs w:val="28"/>
          <w:lang w:val="nl-NL"/>
        </w:rPr>
        <w:t>đ</w:t>
      </w:r>
      <w:r w:rsidRPr="008E0CE9">
        <w:rPr>
          <w:rFonts w:eastAsia="Times New Roman" w:cs="Times New Roman"/>
          <w:bCs/>
          <w:szCs w:val="28"/>
          <w:lang w:val="nl-NL"/>
        </w:rPr>
        <w:t>ể có c</w:t>
      </w:r>
      <w:r w:rsidRPr="008E0CE9">
        <w:rPr>
          <w:rFonts w:eastAsia="Times New Roman" w:cs="Times New Roman" w:hint="eastAsia"/>
          <w:bCs/>
          <w:szCs w:val="28"/>
          <w:lang w:val="nl-NL"/>
        </w:rPr>
        <w:t>ơ</w:t>
      </w:r>
      <w:r w:rsidRPr="008E0CE9">
        <w:rPr>
          <w:rFonts w:eastAsia="Times New Roman" w:cs="Times New Roman"/>
          <w:bCs/>
          <w:szCs w:val="28"/>
          <w:lang w:val="nl-NL"/>
        </w:rPr>
        <w:t xml:space="preserve"> sở chi trả chế </w:t>
      </w:r>
      <w:r w:rsidRPr="008E0CE9">
        <w:rPr>
          <w:rFonts w:eastAsia="Times New Roman" w:cs="Times New Roman" w:hint="eastAsia"/>
          <w:bCs/>
          <w:szCs w:val="28"/>
          <w:lang w:val="nl-NL"/>
        </w:rPr>
        <w:t>đ</w:t>
      </w:r>
      <w:r w:rsidRPr="008E0CE9">
        <w:rPr>
          <w:rFonts w:eastAsia="Times New Roman" w:cs="Times New Roman"/>
          <w:bCs/>
          <w:szCs w:val="28"/>
          <w:lang w:val="nl-NL"/>
        </w:rPr>
        <w:t>ộ nhuận bút;</w:t>
      </w:r>
    </w:p>
    <w:p w14:paraId="40D0A02B" w14:textId="100AA78A" w:rsidR="00472AA5" w:rsidRDefault="00484E97" w:rsidP="00313D35">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20" w:lineRule="atLeast"/>
        <w:ind w:firstLine="720"/>
        <w:jc w:val="both"/>
        <w:rPr>
          <w:rFonts w:eastAsia="Times New Roman" w:cs="Times New Roman"/>
          <w:bCs/>
          <w:szCs w:val="28"/>
          <w:lang w:val="nl-NL"/>
        </w:rPr>
      </w:pPr>
      <w:r w:rsidRPr="008E0CE9">
        <w:rPr>
          <w:rFonts w:eastAsia="Times New Roman" w:cs="Times New Roman"/>
          <w:bCs/>
          <w:szCs w:val="28"/>
          <w:lang w:val="nl-NL"/>
        </w:rPr>
        <w:t xml:space="preserve">- Trình Hội đồng nhân dân tỉnh Lai Châu xem xét </w:t>
      </w:r>
      <w:r w:rsidRPr="008E0CE9">
        <w:rPr>
          <w:rFonts w:eastAsia="Times New Roman" w:cs="Times New Roman" w:hint="eastAsia"/>
          <w:bCs/>
          <w:szCs w:val="28"/>
          <w:lang w:val="nl-NL"/>
        </w:rPr>
        <w:t>Đ</w:t>
      </w:r>
      <w:r w:rsidRPr="008E0CE9">
        <w:rPr>
          <w:rFonts w:eastAsia="Times New Roman" w:cs="Times New Roman"/>
          <w:bCs/>
          <w:szCs w:val="28"/>
          <w:lang w:val="nl-NL"/>
        </w:rPr>
        <w:t>iều chỉnh Nghị quyết số 10/2019/NQ-H</w:t>
      </w:r>
      <w:r w:rsidRPr="008E0CE9">
        <w:rPr>
          <w:rFonts w:eastAsia="Times New Roman" w:cs="Times New Roman" w:hint="eastAsia"/>
          <w:bCs/>
          <w:szCs w:val="28"/>
          <w:lang w:val="nl-NL"/>
        </w:rPr>
        <w:t>Đ</w:t>
      </w:r>
      <w:r w:rsidRPr="008E0CE9">
        <w:rPr>
          <w:rFonts w:eastAsia="Times New Roman" w:cs="Times New Roman"/>
          <w:bCs/>
          <w:szCs w:val="28"/>
          <w:lang w:val="nl-NL"/>
        </w:rPr>
        <w:t>ND ngày 23/7/2019 của H</w:t>
      </w:r>
      <w:r w:rsidRPr="008E0CE9">
        <w:rPr>
          <w:rFonts w:eastAsia="Times New Roman" w:cs="Times New Roman" w:hint="eastAsia"/>
          <w:bCs/>
          <w:szCs w:val="28"/>
          <w:lang w:val="nl-NL"/>
        </w:rPr>
        <w:t>Đ</w:t>
      </w:r>
      <w:r w:rsidRPr="008E0CE9">
        <w:rPr>
          <w:rFonts w:eastAsia="Times New Roman" w:cs="Times New Roman"/>
          <w:bCs/>
          <w:szCs w:val="28"/>
          <w:lang w:val="nl-NL"/>
        </w:rPr>
        <w:t xml:space="preserve">ND tỉnh Lai Châu về quy </w:t>
      </w:r>
      <w:r w:rsidRPr="008E0CE9">
        <w:rPr>
          <w:rFonts w:eastAsia="Times New Roman" w:cs="Times New Roman" w:hint="eastAsia"/>
          <w:bCs/>
          <w:szCs w:val="28"/>
          <w:lang w:val="nl-NL"/>
        </w:rPr>
        <w:t>đ</w:t>
      </w:r>
      <w:r w:rsidRPr="008E0CE9">
        <w:rPr>
          <w:rFonts w:eastAsia="Times New Roman" w:cs="Times New Roman"/>
          <w:bCs/>
          <w:szCs w:val="28"/>
          <w:lang w:val="nl-NL"/>
        </w:rPr>
        <w:t xml:space="preserve">ịnh </w:t>
      </w:r>
      <w:r w:rsidRPr="008E0CE9">
        <w:rPr>
          <w:rFonts w:eastAsia="Times New Roman" w:cs="Times New Roman" w:hint="eastAsia"/>
          <w:bCs/>
          <w:szCs w:val="28"/>
          <w:lang w:val="nl-NL"/>
        </w:rPr>
        <w:t>đ</w:t>
      </w:r>
      <w:r w:rsidRPr="008E0CE9">
        <w:rPr>
          <w:rFonts w:eastAsia="Times New Roman" w:cs="Times New Roman"/>
          <w:bCs/>
          <w:szCs w:val="28"/>
          <w:lang w:val="nl-NL"/>
        </w:rPr>
        <w:t xml:space="preserve">ịnh mức chi </w:t>
      </w:r>
      <w:r w:rsidRPr="008E0CE9">
        <w:rPr>
          <w:rFonts w:eastAsia="Times New Roman" w:cs="Times New Roman" w:hint="eastAsia"/>
          <w:bCs/>
          <w:szCs w:val="28"/>
          <w:lang w:val="nl-NL"/>
        </w:rPr>
        <w:t>đ</w:t>
      </w:r>
      <w:r w:rsidRPr="008E0CE9">
        <w:rPr>
          <w:rFonts w:eastAsia="Times New Roman" w:cs="Times New Roman"/>
          <w:bCs/>
          <w:szCs w:val="28"/>
          <w:lang w:val="nl-NL"/>
        </w:rPr>
        <w:t xml:space="preserve">ối với các giải thể thao và chế </w:t>
      </w:r>
      <w:r w:rsidRPr="008E0CE9">
        <w:rPr>
          <w:rFonts w:eastAsia="Times New Roman" w:cs="Times New Roman" w:hint="eastAsia"/>
          <w:bCs/>
          <w:szCs w:val="28"/>
          <w:lang w:val="nl-NL"/>
        </w:rPr>
        <w:t>đ</w:t>
      </w:r>
      <w:r w:rsidRPr="008E0CE9">
        <w:rPr>
          <w:rFonts w:eastAsia="Times New Roman" w:cs="Times New Roman"/>
          <w:bCs/>
          <w:szCs w:val="28"/>
          <w:lang w:val="nl-NL"/>
        </w:rPr>
        <w:t>ộ dinh d</w:t>
      </w:r>
      <w:r w:rsidRPr="008E0CE9">
        <w:rPr>
          <w:rFonts w:eastAsia="Times New Roman" w:cs="Times New Roman" w:hint="eastAsia"/>
          <w:bCs/>
          <w:szCs w:val="28"/>
          <w:lang w:val="nl-NL"/>
        </w:rPr>
        <w:t>ư</w:t>
      </w:r>
      <w:r w:rsidRPr="008E0CE9">
        <w:rPr>
          <w:rFonts w:eastAsia="Times New Roman" w:cs="Times New Roman"/>
          <w:bCs/>
          <w:szCs w:val="28"/>
          <w:lang w:val="nl-NL"/>
        </w:rPr>
        <w:t xml:space="preserve">ỡng </w:t>
      </w:r>
      <w:r w:rsidRPr="008E0CE9">
        <w:rPr>
          <w:rFonts w:eastAsia="Times New Roman" w:cs="Times New Roman" w:hint="eastAsia"/>
          <w:bCs/>
          <w:szCs w:val="28"/>
          <w:lang w:val="nl-NL"/>
        </w:rPr>
        <w:t>đ</w:t>
      </w:r>
      <w:r w:rsidRPr="008E0CE9">
        <w:rPr>
          <w:rFonts w:eastAsia="Times New Roman" w:cs="Times New Roman"/>
          <w:bCs/>
          <w:szCs w:val="28"/>
          <w:lang w:val="nl-NL"/>
        </w:rPr>
        <w:t xml:space="preserve">ối với huấn luyện viên, vận </w:t>
      </w:r>
      <w:r w:rsidRPr="008E0CE9">
        <w:rPr>
          <w:rFonts w:eastAsia="Times New Roman" w:cs="Times New Roman" w:hint="eastAsia"/>
          <w:bCs/>
          <w:szCs w:val="28"/>
          <w:lang w:val="nl-NL"/>
        </w:rPr>
        <w:t>đ</w:t>
      </w:r>
      <w:r w:rsidRPr="008E0CE9">
        <w:rPr>
          <w:rFonts w:eastAsia="Times New Roman" w:cs="Times New Roman"/>
          <w:bCs/>
          <w:szCs w:val="28"/>
          <w:lang w:val="nl-NL"/>
        </w:rPr>
        <w:t xml:space="preserve">ộng viên thành tích cao trên </w:t>
      </w:r>
      <w:r w:rsidRPr="008E0CE9">
        <w:rPr>
          <w:rFonts w:eastAsia="Times New Roman" w:cs="Times New Roman" w:hint="eastAsia"/>
          <w:bCs/>
          <w:szCs w:val="28"/>
          <w:lang w:val="nl-NL"/>
        </w:rPr>
        <w:t>đ</w:t>
      </w:r>
      <w:r w:rsidRPr="008E0CE9">
        <w:rPr>
          <w:rFonts w:eastAsia="Times New Roman" w:cs="Times New Roman"/>
          <w:bCs/>
          <w:szCs w:val="28"/>
          <w:lang w:val="nl-NL"/>
        </w:rPr>
        <w:t xml:space="preserve">ịa bàn tỉnh </w:t>
      </w:r>
      <w:r w:rsidRPr="008E0CE9">
        <w:rPr>
          <w:rFonts w:eastAsia="Times New Roman" w:cs="Times New Roman" w:hint="eastAsia"/>
          <w:bCs/>
          <w:szCs w:val="28"/>
          <w:lang w:val="nl-NL"/>
        </w:rPr>
        <w:t>đ</w:t>
      </w:r>
      <w:r w:rsidRPr="008E0CE9">
        <w:rPr>
          <w:rFonts w:eastAsia="Times New Roman" w:cs="Times New Roman"/>
          <w:bCs/>
          <w:szCs w:val="28"/>
          <w:lang w:val="nl-NL"/>
        </w:rPr>
        <w:t xml:space="preserve">ể phù hợp với việc thực hiện chính quyền </w:t>
      </w:r>
      <w:r w:rsidRPr="008E0CE9">
        <w:rPr>
          <w:rFonts w:eastAsia="Times New Roman" w:cs="Times New Roman" w:hint="eastAsia"/>
          <w:bCs/>
          <w:szCs w:val="28"/>
          <w:lang w:val="nl-NL"/>
        </w:rPr>
        <w:t>đ</w:t>
      </w:r>
      <w:r w:rsidRPr="008E0CE9">
        <w:rPr>
          <w:rFonts w:eastAsia="Times New Roman" w:cs="Times New Roman"/>
          <w:bCs/>
          <w:szCs w:val="28"/>
          <w:lang w:val="nl-NL"/>
        </w:rPr>
        <w:t>ịa ph</w:t>
      </w:r>
      <w:r w:rsidRPr="008E0CE9">
        <w:rPr>
          <w:rFonts w:eastAsia="Times New Roman" w:cs="Times New Roman" w:hint="eastAsia"/>
          <w:bCs/>
          <w:szCs w:val="28"/>
          <w:lang w:val="nl-NL"/>
        </w:rPr>
        <w:t>ươ</w:t>
      </w:r>
      <w:r w:rsidR="00472AA5" w:rsidRPr="008E0CE9">
        <w:rPr>
          <w:rFonts w:eastAsia="Times New Roman" w:cs="Times New Roman"/>
          <w:bCs/>
          <w:szCs w:val="28"/>
          <w:lang w:val="nl-NL"/>
        </w:rPr>
        <w:t>ng 2 cấp.</w:t>
      </w:r>
    </w:p>
    <w:p w14:paraId="440DEBD5" w14:textId="2B719E3F" w:rsidR="00313D35" w:rsidRPr="008E0CE9" w:rsidRDefault="00F42499" w:rsidP="00313D35">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20" w:lineRule="atLeast"/>
        <w:ind w:firstLine="720"/>
        <w:jc w:val="both"/>
        <w:rPr>
          <w:rFonts w:cs="Times New Roman"/>
          <w:b/>
          <w:sz w:val="26"/>
          <w:szCs w:val="28"/>
        </w:rPr>
      </w:pPr>
      <w:r w:rsidRPr="008E0CE9">
        <w:rPr>
          <w:rFonts w:cs="Times New Roman"/>
          <w:b/>
          <w:sz w:val="26"/>
          <w:szCs w:val="28"/>
        </w:rPr>
        <w:t>IV. HỆ THỐNG PHỤ BIỂU</w:t>
      </w:r>
    </w:p>
    <w:p w14:paraId="07A8FAD1" w14:textId="77777777" w:rsidR="00313D35" w:rsidRPr="008E0CE9" w:rsidRDefault="00F42499" w:rsidP="00313D35">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20" w:lineRule="atLeast"/>
        <w:ind w:firstLine="720"/>
        <w:jc w:val="center"/>
        <w:rPr>
          <w:rFonts w:cs="Times New Roman"/>
          <w:i/>
          <w:szCs w:val="28"/>
        </w:rPr>
      </w:pPr>
      <w:r w:rsidRPr="008E0CE9">
        <w:rPr>
          <w:rFonts w:cs="Times New Roman"/>
          <w:i/>
          <w:szCs w:val="28"/>
        </w:rPr>
        <w:t>(Có biểu chi tiết kèm theo)</w:t>
      </w:r>
    </w:p>
    <w:p w14:paraId="2B61A3E0" w14:textId="61FF7688" w:rsidR="00183FF5" w:rsidRPr="008E0CE9" w:rsidRDefault="00632541" w:rsidP="00313D35">
      <w:pPr>
        <w:pBdr>
          <w:top w:val="dotted" w:sz="4" w:space="0" w:color="FFFFFF"/>
          <w:left w:val="dotted" w:sz="4" w:space="0" w:color="FFFFFF"/>
          <w:bottom w:val="dotted" w:sz="4" w:space="17" w:color="FFFFFF"/>
          <w:right w:val="dotted" w:sz="4" w:space="0" w:color="FFFFFF"/>
        </w:pBdr>
        <w:shd w:val="clear" w:color="auto" w:fill="FFFFFF"/>
        <w:adjustRightInd w:val="0"/>
        <w:snapToGrid w:val="0"/>
        <w:spacing w:before="120" w:after="120" w:line="320" w:lineRule="atLeast"/>
        <w:ind w:firstLine="720"/>
        <w:jc w:val="both"/>
        <w:rPr>
          <w:rFonts w:cs="Times New Roman"/>
        </w:rPr>
      </w:pPr>
      <w:r w:rsidRPr="008E0CE9">
        <w:rPr>
          <w:rFonts w:cs="Times New Roman"/>
        </w:rPr>
        <w:t xml:space="preserve">Trên đây là </w:t>
      </w:r>
      <w:r w:rsidR="00C5681B" w:rsidRPr="008E0CE9">
        <w:rPr>
          <w:rFonts w:cs="Times New Roman"/>
        </w:rPr>
        <w:t>B</w:t>
      </w:r>
      <w:r w:rsidRPr="008E0CE9">
        <w:rPr>
          <w:rFonts w:cs="Times New Roman"/>
        </w:rPr>
        <w:t xml:space="preserve">áo cáo </w:t>
      </w:r>
      <w:r w:rsidR="001524C8" w:rsidRPr="008E0CE9">
        <w:rPr>
          <w:rFonts w:cs="Times New Roman"/>
        </w:rPr>
        <w:t xml:space="preserve">Kết quả hoạt động văn hóa, thể thao và du lịch tháng </w:t>
      </w:r>
      <w:r w:rsidR="00847312" w:rsidRPr="008E0CE9">
        <w:rPr>
          <w:rFonts w:cs="Times New Roman"/>
        </w:rPr>
        <w:t>10</w:t>
      </w:r>
      <w:r w:rsidR="001524C8" w:rsidRPr="008E0CE9">
        <w:rPr>
          <w:rFonts w:cs="Times New Roman"/>
        </w:rPr>
        <w:t xml:space="preserve">; Phương hướng nhiệm vụ trọng tâm tháng </w:t>
      </w:r>
      <w:r w:rsidR="00847312" w:rsidRPr="008E0CE9">
        <w:rPr>
          <w:rFonts w:cs="Times New Roman"/>
        </w:rPr>
        <w:t>11</w:t>
      </w:r>
      <w:r w:rsidR="001524C8" w:rsidRPr="008E0CE9">
        <w:rPr>
          <w:rFonts w:cs="Times New Roman"/>
        </w:rPr>
        <w:t xml:space="preserve"> năm 2025 </w:t>
      </w:r>
      <w:r w:rsidRPr="008E0CE9">
        <w:rPr>
          <w:rFonts w:cs="Times New Roman"/>
        </w:rPr>
        <w:t>của Sở Văn hóa, Thể thao và Du lịch./.</w:t>
      </w:r>
    </w:p>
    <w:tbl>
      <w:tblPr>
        <w:tblW w:w="9307" w:type="dxa"/>
        <w:jc w:val="center"/>
        <w:tblLook w:val="01E0" w:firstRow="1" w:lastRow="1" w:firstColumn="1" w:lastColumn="1" w:noHBand="0" w:noVBand="0"/>
      </w:tblPr>
      <w:tblGrid>
        <w:gridCol w:w="4939"/>
        <w:gridCol w:w="4368"/>
      </w:tblGrid>
      <w:tr w:rsidR="00C5681B" w:rsidRPr="008E0CE9" w14:paraId="4878A086" w14:textId="77777777" w:rsidTr="00607523">
        <w:trPr>
          <w:trHeight w:val="2977"/>
          <w:jc w:val="center"/>
        </w:trPr>
        <w:tc>
          <w:tcPr>
            <w:tcW w:w="4939" w:type="dxa"/>
            <w:hideMark/>
          </w:tcPr>
          <w:p w14:paraId="5BD888E3" w14:textId="77777777" w:rsidR="00C5681B" w:rsidRPr="008E0CE9" w:rsidRDefault="00C5681B" w:rsidP="00514904">
            <w:pPr>
              <w:spacing w:after="0" w:line="240" w:lineRule="auto"/>
              <w:rPr>
                <w:b/>
                <w:i/>
                <w:iCs/>
                <w:sz w:val="24"/>
                <w:lang w:val="nl-NL"/>
              </w:rPr>
            </w:pPr>
            <w:r w:rsidRPr="008E0CE9">
              <w:rPr>
                <w:b/>
                <w:i/>
                <w:iCs/>
                <w:sz w:val="24"/>
                <w:lang w:val="nl-NL"/>
              </w:rPr>
              <w:lastRenderedPageBreak/>
              <w:t>Nơi nhận:</w:t>
            </w:r>
          </w:p>
          <w:p w14:paraId="1D08555E" w14:textId="77777777" w:rsidR="00C5681B" w:rsidRPr="008E0CE9" w:rsidRDefault="00C5681B" w:rsidP="00514904">
            <w:pPr>
              <w:spacing w:after="0" w:line="240" w:lineRule="auto"/>
              <w:rPr>
                <w:iCs/>
                <w:sz w:val="22"/>
                <w:lang w:val="nl-NL"/>
              </w:rPr>
            </w:pPr>
            <w:r w:rsidRPr="008E0CE9">
              <w:rPr>
                <w:iCs/>
                <w:sz w:val="22"/>
                <w:lang w:val="nl-NL"/>
              </w:rPr>
              <w:t xml:space="preserve">- Bộ Văn hóa, Thể thao và Du lịch (B/c); </w:t>
            </w:r>
          </w:p>
          <w:p w14:paraId="63BFB603" w14:textId="77777777" w:rsidR="00C5681B" w:rsidRPr="008E0CE9" w:rsidRDefault="00C5681B" w:rsidP="00514904">
            <w:pPr>
              <w:spacing w:after="0" w:line="240" w:lineRule="auto"/>
              <w:rPr>
                <w:iCs/>
                <w:sz w:val="22"/>
                <w:lang w:val="nl-NL"/>
              </w:rPr>
            </w:pPr>
            <w:r w:rsidRPr="008E0CE9">
              <w:rPr>
                <w:iCs/>
                <w:sz w:val="22"/>
                <w:lang w:val="nl-NL"/>
              </w:rPr>
              <w:t>- Thường trực HĐND, UBND tỉnh (B/c);</w:t>
            </w:r>
          </w:p>
          <w:p w14:paraId="4CB67A24" w14:textId="77777777" w:rsidR="00C5681B" w:rsidRPr="008E0CE9" w:rsidRDefault="00C5681B" w:rsidP="00514904">
            <w:pPr>
              <w:spacing w:after="0" w:line="240" w:lineRule="auto"/>
              <w:rPr>
                <w:iCs/>
                <w:sz w:val="22"/>
                <w:lang w:val="nl-NL"/>
              </w:rPr>
            </w:pPr>
            <w:r w:rsidRPr="008E0CE9">
              <w:rPr>
                <w:iCs/>
                <w:sz w:val="22"/>
                <w:lang w:val="nl-NL"/>
              </w:rPr>
              <w:t>- Văn phòng Tỉnh ủy (B/c);</w:t>
            </w:r>
          </w:p>
          <w:p w14:paraId="0F7883E2" w14:textId="77777777" w:rsidR="00C5681B" w:rsidRPr="008E0CE9" w:rsidRDefault="00C5681B" w:rsidP="00514904">
            <w:pPr>
              <w:spacing w:after="0" w:line="240" w:lineRule="auto"/>
              <w:rPr>
                <w:iCs/>
                <w:sz w:val="22"/>
                <w:lang w:val="nl-NL"/>
              </w:rPr>
            </w:pPr>
            <w:r w:rsidRPr="008E0CE9">
              <w:rPr>
                <w:iCs/>
                <w:sz w:val="22"/>
                <w:lang w:val="nl-NL"/>
              </w:rPr>
              <w:t>- Ban Tuyên giáo và Dân vận Tỉnh uỷ (B/c);</w:t>
            </w:r>
          </w:p>
          <w:p w14:paraId="1D682F8C" w14:textId="77777777" w:rsidR="00C5681B" w:rsidRPr="008E0CE9" w:rsidRDefault="00C5681B" w:rsidP="00514904">
            <w:pPr>
              <w:spacing w:after="0" w:line="240" w:lineRule="auto"/>
              <w:rPr>
                <w:iCs/>
                <w:sz w:val="22"/>
                <w:lang w:val="nl-NL"/>
              </w:rPr>
            </w:pPr>
            <w:r w:rsidRPr="008E0CE9">
              <w:rPr>
                <w:iCs/>
                <w:sz w:val="22"/>
                <w:lang w:val="nl-NL"/>
              </w:rPr>
              <w:t>- Ban Văn hóa - Xã hội HĐND tỉnh (B/c);</w:t>
            </w:r>
          </w:p>
          <w:p w14:paraId="40F4DB69" w14:textId="77777777" w:rsidR="00C5681B" w:rsidRPr="008E0CE9" w:rsidRDefault="00C5681B" w:rsidP="00514904">
            <w:pPr>
              <w:spacing w:after="0" w:line="240" w:lineRule="auto"/>
              <w:rPr>
                <w:iCs/>
                <w:sz w:val="22"/>
                <w:lang w:val="nl-NL"/>
              </w:rPr>
            </w:pPr>
            <w:r w:rsidRPr="008E0CE9">
              <w:rPr>
                <w:iCs/>
                <w:sz w:val="22"/>
                <w:lang w:val="nl-NL"/>
              </w:rPr>
              <w:t>- Văn phòng UBND tỉnh;</w:t>
            </w:r>
          </w:p>
          <w:p w14:paraId="0C9224E9" w14:textId="77777777" w:rsidR="00C5681B" w:rsidRPr="008E0CE9" w:rsidRDefault="00C5681B" w:rsidP="00514904">
            <w:pPr>
              <w:spacing w:after="0" w:line="240" w:lineRule="auto"/>
              <w:rPr>
                <w:iCs/>
                <w:sz w:val="22"/>
                <w:lang w:val="nl-NL"/>
              </w:rPr>
            </w:pPr>
            <w:r w:rsidRPr="008E0CE9">
              <w:rPr>
                <w:iCs/>
                <w:sz w:val="22"/>
                <w:lang w:val="nl-NL"/>
              </w:rPr>
              <w:t>- Sở Tài chính;</w:t>
            </w:r>
          </w:p>
          <w:p w14:paraId="5D9EC959" w14:textId="2D8A276E" w:rsidR="00C5681B" w:rsidRPr="008E0CE9" w:rsidRDefault="00C5681B" w:rsidP="00514904">
            <w:pPr>
              <w:spacing w:after="0" w:line="240" w:lineRule="auto"/>
              <w:rPr>
                <w:iCs/>
                <w:sz w:val="22"/>
                <w:lang w:val="nl-NL"/>
              </w:rPr>
            </w:pPr>
            <w:r w:rsidRPr="008E0CE9">
              <w:rPr>
                <w:iCs/>
                <w:sz w:val="22"/>
                <w:lang w:val="nl-NL"/>
              </w:rPr>
              <w:t>- Thống kê tỉnh;</w:t>
            </w:r>
          </w:p>
          <w:p w14:paraId="2F9F38D8" w14:textId="2B6061F8" w:rsidR="00C5681B" w:rsidRPr="008E0CE9" w:rsidRDefault="00C5681B" w:rsidP="00514904">
            <w:pPr>
              <w:spacing w:after="0" w:line="240" w:lineRule="auto"/>
              <w:rPr>
                <w:iCs/>
                <w:sz w:val="22"/>
                <w:lang w:val="nl-NL"/>
              </w:rPr>
            </w:pPr>
            <w:r w:rsidRPr="008E0CE9">
              <w:rPr>
                <w:iCs/>
                <w:sz w:val="22"/>
                <w:lang w:val="nl-NL"/>
              </w:rPr>
              <w:t xml:space="preserve">- UBND các </w:t>
            </w:r>
            <w:r w:rsidR="0014379F" w:rsidRPr="008E0CE9">
              <w:rPr>
                <w:iCs/>
                <w:sz w:val="22"/>
                <w:lang w:val="nl-NL"/>
              </w:rPr>
              <w:t>xã</w:t>
            </w:r>
            <w:r w:rsidRPr="008E0CE9">
              <w:rPr>
                <w:iCs/>
                <w:sz w:val="22"/>
                <w:lang w:val="nl-NL"/>
              </w:rPr>
              <w:t xml:space="preserve">, </w:t>
            </w:r>
            <w:r w:rsidR="0014379F" w:rsidRPr="008E0CE9">
              <w:rPr>
                <w:iCs/>
                <w:sz w:val="22"/>
                <w:lang w:val="nl-NL"/>
              </w:rPr>
              <w:t>phường</w:t>
            </w:r>
            <w:r w:rsidRPr="008E0CE9">
              <w:rPr>
                <w:iCs/>
                <w:sz w:val="22"/>
                <w:lang w:val="nl-NL"/>
              </w:rPr>
              <w:t>;</w:t>
            </w:r>
          </w:p>
          <w:p w14:paraId="2B9B42F5" w14:textId="11D76149" w:rsidR="008F08FE" w:rsidRPr="008E0CE9" w:rsidRDefault="008F08FE" w:rsidP="00514904">
            <w:pPr>
              <w:spacing w:after="0" w:line="240" w:lineRule="auto"/>
              <w:rPr>
                <w:iCs/>
                <w:sz w:val="22"/>
                <w:lang w:val="nl-NL"/>
              </w:rPr>
            </w:pPr>
            <w:r w:rsidRPr="008E0CE9">
              <w:rPr>
                <w:iCs/>
                <w:sz w:val="22"/>
                <w:lang w:val="nl-NL"/>
              </w:rPr>
              <w:t>- Phòng VH-XH các xã, phường;</w:t>
            </w:r>
          </w:p>
          <w:p w14:paraId="0A548453" w14:textId="77777777" w:rsidR="00C5681B" w:rsidRPr="008E0CE9" w:rsidRDefault="00C5681B" w:rsidP="00514904">
            <w:pPr>
              <w:spacing w:after="0" w:line="240" w:lineRule="auto"/>
              <w:rPr>
                <w:iCs/>
                <w:sz w:val="22"/>
                <w:lang w:val="nl-NL"/>
              </w:rPr>
            </w:pPr>
            <w:r w:rsidRPr="008E0CE9">
              <w:rPr>
                <w:iCs/>
                <w:sz w:val="22"/>
                <w:lang w:val="nl-NL"/>
              </w:rPr>
              <w:t xml:space="preserve">- Các phòng, đơn vị trực thuộc Sở; </w:t>
            </w:r>
          </w:p>
          <w:p w14:paraId="2AB2FF66" w14:textId="77777777" w:rsidR="00C5681B" w:rsidRPr="008E0CE9" w:rsidRDefault="00C5681B" w:rsidP="00514904">
            <w:pPr>
              <w:spacing w:after="0" w:line="240" w:lineRule="auto"/>
              <w:rPr>
                <w:b/>
                <w:i/>
                <w:iCs/>
                <w:lang w:val="nl-NL"/>
              </w:rPr>
            </w:pPr>
            <w:r w:rsidRPr="008E0CE9">
              <w:rPr>
                <w:iCs/>
                <w:sz w:val="22"/>
                <w:lang w:val="nl-NL"/>
              </w:rPr>
              <w:t xml:space="preserve">- Lưu: VT, VP </w:t>
            </w:r>
            <w:r w:rsidRPr="008E0CE9">
              <w:rPr>
                <w:i/>
                <w:sz w:val="16"/>
                <w:szCs w:val="16"/>
                <w:lang w:val="nl-NL"/>
              </w:rPr>
              <w:t>(Trường).</w:t>
            </w:r>
            <w:r w:rsidRPr="008E0CE9">
              <w:rPr>
                <w:b/>
                <w:i/>
                <w:iCs/>
                <w:lang w:val="nl-NL"/>
              </w:rPr>
              <w:t xml:space="preserve"> </w:t>
            </w:r>
          </w:p>
        </w:tc>
        <w:tc>
          <w:tcPr>
            <w:tcW w:w="4368" w:type="dxa"/>
          </w:tcPr>
          <w:p w14:paraId="2FFCA4B4" w14:textId="77777777" w:rsidR="00C5681B" w:rsidRPr="008E0CE9" w:rsidRDefault="00C5681B" w:rsidP="00514904">
            <w:pPr>
              <w:spacing w:after="0" w:line="240" w:lineRule="auto"/>
              <w:jc w:val="center"/>
              <w:rPr>
                <w:b/>
                <w:bCs/>
                <w:szCs w:val="28"/>
                <w:lang w:val="nl-NL"/>
              </w:rPr>
            </w:pPr>
            <w:r w:rsidRPr="008E0CE9">
              <w:rPr>
                <w:b/>
                <w:bCs/>
                <w:szCs w:val="28"/>
                <w:lang w:val="nl-NL"/>
              </w:rPr>
              <w:t>GIÁM ĐỐC</w:t>
            </w:r>
          </w:p>
          <w:p w14:paraId="0A474D29" w14:textId="77777777" w:rsidR="00C5681B" w:rsidRPr="008E0CE9" w:rsidRDefault="00C5681B" w:rsidP="00514904">
            <w:pPr>
              <w:spacing w:after="0" w:line="240" w:lineRule="auto"/>
              <w:jc w:val="center"/>
              <w:rPr>
                <w:b/>
                <w:bCs/>
                <w:szCs w:val="28"/>
                <w:lang w:val="nl-NL"/>
              </w:rPr>
            </w:pPr>
          </w:p>
          <w:p w14:paraId="6C67C11C" w14:textId="77777777" w:rsidR="00C5681B" w:rsidRPr="008E0CE9" w:rsidRDefault="00C5681B" w:rsidP="00514904">
            <w:pPr>
              <w:spacing w:after="0" w:line="240" w:lineRule="auto"/>
              <w:jc w:val="center"/>
              <w:rPr>
                <w:b/>
                <w:bCs/>
                <w:szCs w:val="28"/>
                <w:lang w:val="nl-NL"/>
              </w:rPr>
            </w:pPr>
          </w:p>
          <w:p w14:paraId="2252F416" w14:textId="77777777" w:rsidR="00607523" w:rsidRPr="008E0CE9" w:rsidRDefault="00607523" w:rsidP="00514904">
            <w:pPr>
              <w:spacing w:after="0" w:line="240" w:lineRule="auto"/>
              <w:jc w:val="center"/>
              <w:rPr>
                <w:b/>
                <w:bCs/>
                <w:sz w:val="44"/>
                <w:szCs w:val="28"/>
                <w:lang w:val="nl-NL"/>
              </w:rPr>
            </w:pPr>
          </w:p>
          <w:p w14:paraId="301C5144" w14:textId="77777777" w:rsidR="00C5681B" w:rsidRPr="008E0CE9" w:rsidRDefault="00C5681B" w:rsidP="00514904">
            <w:pPr>
              <w:spacing w:after="0" w:line="240" w:lineRule="auto"/>
              <w:rPr>
                <w:b/>
                <w:bCs/>
                <w:szCs w:val="28"/>
                <w:lang w:val="nl-NL"/>
              </w:rPr>
            </w:pPr>
          </w:p>
          <w:p w14:paraId="49666E53" w14:textId="77777777" w:rsidR="00732B95" w:rsidRPr="008E0CE9" w:rsidRDefault="00732B95" w:rsidP="00514904">
            <w:pPr>
              <w:spacing w:after="0" w:line="240" w:lineRule="auto"/>
              <w:rPr>
                <w:b/>
                <w:bCs/>
                <w:szCs w:val="28"/>
                <w:lang w:val="nl-NL"/>
              </w:rPr>
            </w:pPr>
          </w:p>
          <w:p w14:paraId="79A35112" w14:textId="77777777" w:rsidR="00C5681B" w:rsidRPr="008E0CE9" w:rsidRDefault="00C5681B" w:rsidP="00514904">
            <w:pPr>
              <w:spacing w:after="0" w:line="240" w:lineRule="auto"/>
              <w:rPr>
                <w:b/>
                <w:bCs/>
                <w:szCs w:val="28"/>
                <w:lang w:val="nl-NL"/>
              </w:rPr>
            </w:pPr>
          </w:p>
          <w:p w14:paraId="096A2776" w14:textId="77777777" w:rsidR="00C5681B" w:rsidRPr="008E0CE9" w:rsidRDefault="00C5681B" w:rsidP="00514904">
            <w:pPr>
              <w:spacing w:after="0" w:line="240" w:lineRule="auto"/>
              <w:jc w:val="center"/>
              <w:rPr>
                <w:b/>
                <w:bCs/>
                <w:szCs w:val="28"/>
                <w:lang w:val="nl-NL"/>
              </w:rPr>
            </w:pPr>
            <w:r w:rsidRPr="008E0CE9">
              <w:rPr>
                <w:b/>
                <w:bCs/>
                <w:szCs w:val="28"/>
                <w:lang w:val="nl-NL"/>
              </w:rPr>
              <w:t>Trần Mạnh Hùng</w:t>
            </w:r>
          </w:p>
        </w:tc>
      </w:tr>
    </w:tbl>
    <w:p w14:paraId="56B31988" w14:textId="77777777" w:rsidR="00690CA7" w:rsidRPr="008E0CE9" w:rsidRDefault="00690CA7" w:rsidP="00C335F9">
      <w:pPr>
        <w:spacing w:before="60" w:after="60" w:line="240" w:lineRule="auto"/>
        <w:ind w:firstLine="709"/>
        <w:jc w:val="both"/>
        <w:rPr>
          <w:lang w:val="vi-VN"/>
        </w:rPr>
      </w:pPr>
    </w:p>
    <w:sectPr w:rsidR="00690CA7" w:rsidRPr="008E0CE9" w:rsidSect="008E5C7A">
      <w:headerReference w:type="default" r:id="rId8"/>
      <w:pgSz w:w="11907" w:h="16840" w:code="9"/>
      <w:pgMar w:top="851" w:right="851" w:bottom="851"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8B009" w14:textId="77777777" w:rsidR="00A21234" w:rsidRDefault="00A21234" w:rsidP="005D75A6">
      <w:pPr>
        <w:spacing w:after="0" w:line="240" w:lineRule="auto"/>
      </w:pPr>
      <w:r>
        <w:separator/>
      </w:r>
    </w:p>
  </w:endnote>
  <w:endnote w:type="continuationSeparator" w:id="0">
    <w:p w14:paraId="4812F3CE" w14:textId="77777777" w:rsidR="00A21234" w:rsidRDefault="00A21234" w:rsidP="005D7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4886D" w14:textId="77777777" w:rsidR="00A21234" w:rsidRDefault="00A21234" w:rsidP="005D75A6">
      <w:pPr>
        <w:spacing w:after="0" w:line="240" w:lineRule="auto"/>
      </w:pPr>
      <w:r>
        <w:separator/>
      </w:r>
    </w:p>
  </w:footnote>
  <w:footnote w:type="continuationSeparator" w:id="0">
    <w:p w14:paraId="7ECD88F5" w14:textId="77777777" w:rsidR="00A21234" w:rsidRDefault="00A21234" w:rsidP="005D7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617441"/>
      <w:docPartObj>
        <w:docPartGallery w:val="Page Numbers (Top of Page)"/>
        <w:docPartUnique/>
      </w:docPartObj>
    </w:sdtPr>
    <w:sdtEndPr>
      <w:rPr>
        <w:noProof/>
        <w:sz w:val="26"/>
        <w:szCs w:val="26"/>
      </w:rPr>
    </w:sdtEndPr>
    <w:sdtContent>
      <w:p w14:paraId="7BF74D2C" w14:textId="393745EC" w:rsidR="00672D33" w:rsidRPr="005D75A6" w:rsidRDefault="00672D33" w:rsidP="005D75A6">
        <w:pPr>
          <w:pStyle w:val="Header"/>
          <w:jc w:val="center"/>
          <w:rPr>
            <w:sz w:val="26"/>
            <w:szCs w:val="26"/>
          </w:rPr>
        </w:pPr>
        <w:r w:rsidRPr="005D75A6">
          <w:rPr>
            <w:sz w:val="26"/>
            <w:szCs w:val="26"/>
          </w:rPr>
          <w:fldChar w:fldCharType="begin"/>
        </w:r>
        <w:r w:rsidRPr="005D75A6">
          <w:rPr>
            <w:sz w:val="26"/>
            <w:szCs w:val="26"/>
          </w:rPr>
          <w:instrText xml:space="preserve"> PAGE   \* MERGEFORMAT </w:instrText>
        </w:r>
        <w:r w:rsidRPr="005D75A6">
          <w:rPr>
            <w:sz w:val="26"/>
            <w:szCs w:val="26"/>
          </w:rPr>
          <w:fldChar w:fldCharType="separate"/>
        </w:r>
        <w:r w:rsidR="000D27CB">
          <w:rPr>
            <w:noProof/>
            <w:sz w:val="26"/>
            <w:szCs w:val="26"/>
          </w:rPr>
          <w:t>6</w:t>
        </w:r>
        <w:r w:rsidRPr="005D75A6">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013C"/>
    <w:multiLevelType w:val="hybridMultilevel"/>
    <w:tmpl w:val="7F961A1A"/>
    <w:lvl w:ilvl="0" w:tplc="E9F84CAA">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8E3D65"/>
    <w:multiLevelType w:val="hybridMultilevel"/>
    <w:tmpl w:val="05303D02"/>
    <w:lvl w:ilvl="0" w:tplc="D54E8D48">
      <w:start w:val="1"/>
      <w:numFmt w:val="upperRoman"/>
      <w:lvlText w:val="%1."/>
      <w:lvlJc w:val="left"/>
      <w:pPr>
        <w:ind w:left="979" w:hanging="269"/>
      </w:pPr>
      <w:rPr>
        <w:rFonts w:ascii="Times New Roman" w:eastAsia="Times New Roman" w:hAnsi="Times New Roman" w:cs="Times New Roman" w:hint="default"/>
        <w:b/>
        <w:bCs/>
        <w:spacing w:val="0"/>
        <w:w w:val="100"/>
        <w:sz w:val="28"/>
        <w:szCs w:val="28"/>
        <w:lang w:val="vi" w:eastAsia="vi" w:bidi="vi"/>
      </w:rPr>
    </w:lvl>
    <w:lvl w:ilvl="1" w:tplc="81EE2D2C">
      <w:start w:val="1"/>
      <w:numFmt w:val="decimal"/>
      <w:lvlText w:val="%2."/>
      <w:lvlJc w:val="left"/>
      <w:pPr>
        <w:ind w:left="1027" w:hanging="300"/>
      </w:pPr>
      <w:rPr>
        <w:rFonts w:ascii="Times New Roman" w:eastAsia="Times New Roman" w:hAnsi="Times New Roman" w:cs="Times New Roman" w:hint="default"/>
        <w:b/>
        <w:bCs/>
        <w:spacing w:val="0"/>
        <w:w w:val="100"/>
        <w:sz w:val="28"/>
        <w:szCs w:val="28"/>
        <w:lang w:val="vi" w:eastAsia="vi" w:bidi="vi"/>
      </w:rPr>
    </w:lvl>
    <w:lvl w:ilvl="2" w:tplc="6BA4FF18">
      <w:numFmt w:val="bullet"/>
      <w:lvlText w:val="•"/>
      <w:lvlJc w:val="left"/>
      <w:pPr>
        <w:ind w:left="1980" w:hanging="300"/>
      </w:pPr>
      <w:rPr>
        <w:rFonts w:hint="default"/>
        <w:lang w:val="vi" w:eastAsia="vi" w:bidi="vi"/>
      </w:rPr>
    </w:lvl>
    <w:lvl w:ilvl="3" w:tplc="FCAAB8EC">
      <w:numFmt w:val="bullet"/>
      <w:lvlText w:val="•"/>
      <w:lvlJc w:val="left"/>
      <w:pPr>
        <w:ind w:left="2941" w:hanging="300"/>
      </w:pPr>
      <w:rPr>
        <w:rFonts w:hint="default"/>
        <w:lang w:val="vi" w:eastAsia="vi" w:bidi="vi"/>
      </w:rPr>
    </w:lvl>
    <w:lvl w:ilvl="4" w:tplc="B1B87A4A">
      <w:numFmt w:val="bullet"/>
      <w:lvlText w:val="•"/>
      <w:lvlJc w:val="left"/>
      <w:pPr>
        <w:ind w:left="3902" w:hanging="300"/>
      </w:pPr>
      <w:rPr>
        <w:rFonts w:hint="default"/>
        <w:lang w:val="vi" w:eastAsia="vi" w:bidi="vi"/>
      </w:rPr>
    </w:lvl>
    <w:lvl w:ilvl="5" w:tplc="DE74BAFE">
      <w:numFmt w:val="bullet"/>
      <w:lvlText w:val="•"/>
      <w:lvlJc w:val="left"/>
      <w:pPr>
        <w:ind w:left="4862" w:hanging="300"/>
      </w:pPr>
      <w:rPr>
        <w:rFonts w:hint="default"/>
        <w:lang w:val="vi" w:eastAsia="vi" w:bidi="vi"/>
      </w:rPr>
    </w:lvl>
    <w:lvl w:ilvl="6" w:tplc="2A80EF42">
      <w:numFmt w:val="bullet"/>
      <w:lvlText w:val="•"/>
      <w:lvlJc w:val="left"/>
      <w:pPr>
        <w:ind w:left="5823" w:hanging="300"/>
      </w:pPr>
      <w:rPr>
        <w:rFonts w:hint="default"/>
        <w:lang w:val="vi" w:eastAsia="vi" w:bidi="vi"/>
      </w:rPr>
    </w:lvl>
    <w:lvl w:ilvl="7" w:tplc="52005D02">
      <w:numFmt w:val="bullet"/>
      <w:lvlText w:val="•"/>
      <w:lvlJc w:val="left"/>
      <w:pPr>
        <w:ind w:left="6784" w:hanging="300"/>
      </w:pPr>
      <w:rPr>
        <w:rFonts w:hint="default"/>
        <w:lang w:val="vi" w:eastAsia="vi" w:bidi="vi"/>
      </w:rPr>
    </w:lvl>
    <w:lvl w:ilvl="8" w:tplc="8E3C09C8">
      <w:numFmt w:val="bullet"/>
      <w:lvlText w:val="•"/>
      <w:lvlJc w:val="left"/>
      <w:pPr>
        <w:ind w:left="7744" w:hanging="300"/>
      </w:pPr>
      <w:rPr>
        <w:rFonts w:hint="default"/>
        <w:lang w:val="vi" w:eastAsia="vi" w:bidi="vi"/>
      </w:rPr>
    </w:lvl>
  </w:abstractNum>
  <w:abstractNum w:abstractNumId="2" w15:restartNumberingAfterBreak="0">
    <w:nsid w:val="22695F28"/>
    <w:multiLevelType w:val="hybridMultilevel"/>
    <w:tmpl w:val="7632CFF0"/>
    <w:lvl w:ilvl="0" w:tplc="D35C1154">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21E830E2">
      <w:numFmt w:val="bullet"/>
      <w:lvlText w:val="•"/>
      <w:lvlJc w:val="left"/>
      <w:pPr>
        <w:ind w:left="586" w:hanging="125"/>
      </w:pPr>
      <w:rPr>
        <w:rFonts w:hint="default"/>
        <w:lang w:val="vi" w:eastAsia="en-US" w:bidi="ar-SA"/>
      </w:rPr>
    </w:lvl>
    <w:lvl w:ilvl="2" w:tplc="B31CC434">
      <w:numFmt w:val="bullet"/>
      <w:lvlText w:val="•"/>
      <w:lvlJc w:val="left"/>
      <w:pPr>
        <w:ind w:left="992" w:hanging="125"/>
      </w:pPr>
      <w:rPr>
        <w:rFonts w:hint="default"/>
        <w:lang w:val="vi" w:eastAsia="en-US" w:bidi="ar-SA"/>
      </w:rPr>
    </w:lvl>
    <w:lvl w:ilvl="3" w:tplc="74647E0E">
      <w:numFmt w:val="bullet"/>
      <w:lvlText w:val="•"/>
      <w:lvlJc w:val="left"/>
      <w:pPr>
        <w:ind w:left="1398" w:hanging="125"/>
      </w:pPr>
      <w:rPr>
        <w:rFonts w:hint="default"/>
        <w:lang w:val="vi" w:eastAsia="en-US" w:bidi="ar-SA"/>
      </w:rPr>
    </w:lvl>
    <w:lvl w:ilvl="4" w:tplc="636474A2">
      <w:numFmt w:val="bullet"/>
      <w:lvlText w:val="•"/>
      <w:lvlJc w:val="left"/>
      <w:pPr>
        <w:ind w:left="1804" w:hanging="125"/>
      </w:pPr>
      <w:rPr>
        <w:rFonts w:hint="default"/>
        <w:lang w:val="vi" w:eastAsia="en-US" w:bidi="ar-SA"/>
      </w:rPr>
    </w:lvl>
    <w:lvl w:ilvl="5" w:tplc="FD9E2A46">
      <w:numFmt w:val="bullet"/>
      <w:lvlText w:val="•"/>
      <w:lvlJc w:val="left"/>
      <w:pPr>
        <w:ind w:left="2211" w:hanging="125"/>
      </w:pPr>
      <w:rPr>
        <w:rFonts w:hint="default"/>
        <w:lang w:val="vi" w:eastAsia="en-US" w:bidi="ar-SA"/>
      </w:rPr>
    </w:lvl>
    <w:lvl w:ilvl="6" w:tplc="2CFC4B76">
      <w:numFmt w:val="bullet"/>
      <w:lvlText w:val="•"/>
      <w:lvlJc w:val="left"/>
      <w:pPr>
        <w:ind w:left="2617" w:hanging="125"/>
      </w:pPr>
      <w:rPr>
        <w:rFonts w:hint="default"/>
        <w:lang w:val="vi" w:eastAsia="en-US" w:bidi="ar-SA"/>
      </w:rPr>
    </w:lvl>
    <w:lvl w:ilvl="7" w:tplc="4F84F810">
      <w:numFmt w:val="bullet"/>
      <w:lvlText w:val="•"/>
      <w:lvlJc w:val="left"/>
      <w:pPr>
        <w:ind w:left="3023" w:hanging="125"/>
      </w:pPr>
      <w:rPr>
        <w:rFonts w:hint="default"/>
        <w:lang w:val="vi" w:eastAsia="en-US" w:bidi="ar-SA"/>
      </w:rPr>
    </w:lvl>
    <w:lvl w:ilvl="8" w:tplc="05D05EB4">
      <w:numFmt w:val="bullet"/>
      <w:lvlText w:val="•"/>
      <w:lvlJc w:val="left"/>
      <w:pPr>
        <w:ind w:left="3429" w:hanging="125"/>
      </w:pPr>
      <w:rPr>
        <w:rFonts w:hint="default"/>
        <w:lang w:val="vi" w:eastAsia="en-US" w:bidi="ar-SA"/>
      </w:rPr>
    </w:lvl>
  </w:abstractNum>
  <w:abstractNum w:abstractNumId="3" w15:restartNumberingAfterBreak="0">
    <w:nsid w:val="24E068CF"/>
    <w:multiLevelType w:val="hybridMultilevel"/>
    <w:tmpl w:val="87EAC14E"/>
    <w:lvl w:ilvl="0" w:tplc="3DFC6566">
      <w:start w:val="1"/>
      <w:numFmt w:val="decimal"/>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B05D13"/>
    <w:multiLevelType w:val="hybridMultilevel"/>
    <w:tmpl w:val="F1A61DCE"/>
    <w:lvl w:ilvl="0" w:tplc="1C96EC54">
      <w:start w:val="4"/>
      <w:numFmt w:val="decimal"/>
      <w:lvlText w:val="%1."/>
      <w:lvlJc w:val="left"/>
      <w:pPr>
        <w:ind w:left="1215" w:hanging="360"/>
      </w:pPr>
      <w:rPr>
        <w:rFonts w:hint="default"/>
        <w:b/>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15:restartNumberingAfterBreak="0">
    <w:nsid w:val="3B2B2E11"/>
    <w:multiLevelType w:val="hybridMultilevel"/>
    <w:tmpl w:val="E1CCF1D0"/>
    <w:lvl w:ilvl="0" w:tplc="7E947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7141A0"/>
    <w:multiLevelType w:val="hybridMultilevel"/>
    <w:tmpl w:val="94C6DE06"/>
    <w:lvl w:ilvl="0" w:tplc="194CDA94">
      <w:start w:val="1"/>
      <w:numFmt w:val="lowerLetter"/>
      <w:lvlText w:val="%1)"/>
      <w:lvlJc w:val="left"/>
      <w:pPr>
        <w:ind w:left="2285" w:hanging="289"/>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1B62F968">
      <w:numFmt w:val="bullet"/>
      <w:lvlText w:val="•"/>
      <w:lvlJc w:val="left"/>
      <w:pPr>
        <w:ind w:left="3100" w:hanging="289"/>
      </w:pPr>
      <w:rPr>
        <w:rFonts w:hint="default"/>
        <w:lang w:val="vi" w:eastAsia="en-US" w:bidi="ar-SA"/>
      </w:rPr>
    </w:lvl>
    <w:lvl w:ilvl="2" w:tplc="9B9632F6">
      <w:numFmt w:val="bullet"/>
      <w:lvlText w:val="•"/>
      <w:lvlJc w:val="left"/>
      <w:pPr>
        <w:ind w:left="3921" w:hanging="289"/>
      </w:pPr>
      <w:rPr>
        <w:rFonts w:hint="default"/>
        <w:lang w:val="vi" w:eastAsia="en-US" w:bidi="ar-SA"/>
      </w:rPr>
    </w:lvl>
    <w:lvl w:ilvl="3" w:tplc="79180534">
      <w:numFmt w:val="bullet"/>
      <w:lvlText w:val="•"/>
      <w:lvlJc w:val="left"/>
      <w:pPr>
        <w:ind w:left="4742" w:hanging="289"/>
      </w:pPr>
      <w:rPr>
        <w:rFonts w:hint="default"/>
        <w:lang w:val="vi" w:eastAsia="en-US" w:bidi="ar-SA"/>
      </w:rPr>
    </w:lvl>
    <w:lvl w:ilvl="4" w:tplc="1C7650DC">
      <w:numFmt w:val="bullet"/>
      <w:lvlText w:val="•"/>
      <w:lvlJc w:val="left"/>
      <w:pPr>
        <w:ind w:left="5563" w:hanging="289"/>
      </w:pPr>
      <w:rPr>
        <w:rFonts w:hint="default"/>
        <w:lang w:val="vi" w:eastAsia="en-US" w:bidi="ar-SA"/>
      </w:rPr>
    </w:lvl>
    <w:lvl w:ilvl="5" w:tplc="59E4D38C">
      <w:numFmt w:val="bullet"/>
      <w:lvlText w:val="•"/>
      <w:lvlJc w:val="left"/>
      <w:pPr>
        <w:ind w:left="6384" w:hanging="289"/>
      </w:pPr>
      <w:rPr>
        <w:rFonts w:hint="default"/>
        <w:lang w:val="vi" w:eastAsia="en-US" w:bidi="ar-SA"/>
      </w:rPr>
    </w:lvl>
    <w:lvl w:ilvl="6" w:tplc="2A242186">
      <w:numFmt w:val="bullet"/>
      <w:lvlText w:val="•"/>
      <w:lvlJc w:val="left"/>
      <w:pPr>
        <w:ind w:left="7205" w:hanging="289"/>
      </w:pPr>
      <w:rPr>
        <w:rFonts w:hint="default"/>
        <w:lang w:val="vi" w:eastAsia="en-US" w:bidi="ar-SA"/>
      </w:rPr>
    </w:lvl>
    <w:lvl w:ilvl="7" w:tplc="8780D320">
      <w:numFmt w:val="bullet"/>
      <w:lvlText w:val="•"/>
      <w:lvlJc w:val="left"/>
      <w:pPr>
        <w:ind w:left="8026" w:hanging="289"/>
      </w:pPr>
      <w:rPr>
        <w:rFonts w:hint="default"/>
        <w:lang w:val="vi" w:eastAsia="en-US" w:bidi="ar-SA"/>
      </w:rPr>
    </w:lvl>
    <w:lvl w:ilvl="8" w:tplc="149ABC98">
      <w:numFmt w:val="bullet"/>
      <w:lvlText w:val="•"/>
      <w:lvlJc w:val="left"/>
      <w:pPr>
        <w:ind w:left="8847" w:hanging="289"/>
      </w:pPr>
      <w:rPr>
        <w:rFonts w:hint="default"/>
        <w:lang w:val="vi" w:eastAsia="en-US" w:bidi="ar-SA"/>
      </w:rPr>
    </w:lvl>
  </w:abstractNum>
  <w:abstractNum w:abstractNumId="7" w15:restartNumberingAfterBreak="0">
    <w:nsid w:val="4BE01188"/>
    <w:multiLevelType w:val="hybridMultilevel"/>
    <w:tmpl w:val="702CDD9E"/>
    <w:lvl w:ilvl="0" w:tplc="81C0405E">
      <w:start w:val="1"/>
      <w:numFmt w:val="lowerLetter"/>
      <w:lvlText w:val="%1)"/>
      <w:lvlJc w:val="left"/>
      <w:pPr>
        <w:ind w:left="1277" w:hanging="296"/>
      </w:pPr>
      <w:rPr>
        <w:rFonts w:ascii="Times New Roman" w:eastAsia="Times New Roman" w:hAnsi="Times New Roman" w:cs="Times New Roman" w:hint="default"/>
        <w:b w:val="0"/>
        <w:bCs w:val="0"/>
        <w:i w:val="0"/>
        <w:iCs w:val="0"/>
        <w:spacing w:val="0"/>
        <w:w w:val="100"/>
        <w:sz w:val="28"/>
        <w:szCs w:val="28"/>
        <w:lang w:val="vi" w:eastAsia="en-US" w:bidi="ar-SA"/>
      </w:rPr>
    </w:lvl>
    <w:lvl w:ilvl="1" w:tplc="B094A8D6">
      <w:numFmt w:val="bullet"/>
      <w:lvlText w:val="•"/>
      <w:lvlJc w:val="left"/>
      <w:pPr>
        <w:ind w:left="2200" w:hanging="296"/>
      </w:pPr>
      <w:rPr>
        <w:rFonts w:hint="default"/>
        <w:lang w:val="vi" w:eastAsia="en-US" w:bidi="ar-SA"/>
      </w:rPr>
    </w:lvl>
    <w:lvl w:ilvl="2" w:tplc="ABC2BD80">
      <w:numFmt w:val="bullet"/>
      <w:lvlText w:val="•"/>
      <w:lvlJc w:val="left"/>
      <w:pPr>
        <w:ind w:left="3121" w:hanging="296"/>
      </w:pPr>
      <w:rPr>
        <w:rFonts w:hint="default"/>
        <w:lang w:val="vi" w:eastAsia="en-US" w:bidi="ar-SA"/>
      </w:rPr>
    </w:lvl>
    <w:lvl w:ilvl="3" w:tplc="7E609E9A">
      <w:numFmt w:val="bullet"/>
      <w:lvlText w:val="•"/>
      <w:lvlJc w:val="left"/>
      <w:pPr>
        <w:ind w:left="4042" w:hanging="296"/>
      </w:pPr>
      <w:rPr>
        <w:rFonts w:hint="default"/>
        <w:lang w:val="vi" w:eastAsia="en-US" w:bidi="ar-SA"/>
      </w:rPr>
    </w:lvl>
    <w:lvl w:ilvl="4" w:tplc="14DCB264">
      <w:numFmt w:val="bullet"/>
      <w:lvlText w:val="•"/>
      <w:lvlJc w:val="left"/>
      <w:pPr>
        <w:ind w:left="4963" w:hanging="296"/>
      </w:pPr>
      <w:rPr>
        <w:rFonts w:hint="default"/>
        <w:lang w:val="vi" w:eastAsia="en-US" w:bidi="ar-SA"/>
      </w:rPr>
    </w:lvl>
    <w:lvl w:ilvl="5" w:tplc="530C86FA">
      <w:numFmt w:val="bullet"/>
      <w:lvlText w:val="•"/>
      <w:lvlJc w:val="left"/>
      <w:pPr>
        <w:ind w:left="5884" w:hanging="296"/>
      </w:pPr>
      <w:rPr>
        <w:rFonts w:hint="default"/>
        <w:lang w:val="vi" w:eastAsia="en-US" w:bidi="ar-SA"/>
      </w:rPr>
    </w:lvl>
    <w:lvl w:ilvl="6" w:tplc="AF18B2C8">
      <w:numFmt w:val="bullet"/>
      <w:lvlText w:val="•"/>
      <w:lvlJc w:val="left"/>
      <w:pPr>
        <w:ind w:left="6805" w:hanging="296"/>
      </w:pPr>
      <w:rPr>
        <w:rFonts w:hint="default"/>
        <w:lang w:val="vi" w:eastAsia="en-US" w:bidi="ar-SA"/>
      </w:rPr>
    </w:lvl>
    <w:lvl w:ilvl="7" w:tplc="28C69604">
      <w:numFmt w:val="bullet"/>
      <w:lvlText w:val="•"/>
      <w:lvlJc w:val="left"/>
      <w:pPr>
        <w:ind w:left="7726" w:hanging="296"/>
      </w:pPr>
      <w:rPr>
        <w:rFonts w:hint="default"/>
        <w:lang w:val="vi" w:eastAsia="en-US" w:bidi="ar-SA"/>
      </w:rPr>
    </w:lvl>
    <w:lvl w:ilvl="8" w:tplc="8F18FE06">
      <w:numFmt w:val="bullet"/>
      <w:lvlText w:val="•"/>
      <w:lvlJc w:val="left"/>
      <w:pPr>
        <w:ind w:left="8647" w:hanging="296"/>
      </w:pPr>
      <w:rPr>
        <w:rFonts w:hint="default"/>
        <w:lang w:val="vi" w:eastAsia="en-US" w:bidi="ar-SA"/>
      </w:rPr>
    </w:lvl>
  </w:abstractNum>
  <w:abstractNum w:abstractNumId="8" w15:restartNumberingAfterBreak="0">
    <w:nsid w:val="6B031CAD"/>
    <w:multiLevelType w:val="multilevel"/>
    <w:tmpl w:val="68087FFE"/>
    <w:lvl w:ilvl="0">
      <w:start w:val="1"/>
      <w:numFmt w:val="upperRoman"/>
      <w:lvlText w:val="%1."/>
      <w:lvlJc w:val="left"/>
      <w:pPr>
        <w:ind w:left="2246"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2277"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2489" w:hanging="493"/>
      </w:pPr>
      <w:rPr>
        <w:rFonts w:hint="default"/>
        <w:spacing w:val="0"/>
        <w:w w:val="100"/>
        <w:lang w:val="vi" w:eastAsia="en-US" w:bidi="ar-SA"/>
      </w:rPr>
    </w:lvl>
    <w:lvl w:ilvl="3">
      <w:numFmt w:val="bullet"/>
      <w:lvlText w:val="•"/>
      <w:lvlJc w:val="left"/>
      <w:pPr>
        <w:ind w:left="2480" w:hanging="493"/>
      </w:pPr>
      <w:rPr>
        <w:rFonts w:hint="default"/>
        <w:lang w:val="vi" w:eastAsia="en-US" w:bidi="ar-SA"/>
      </w:rPr>
    </w:lvl>
    <w:lvl w:ilvl="4">
      <w:numFmt w:val="bullet"/>
      <w:lvlText w:val="•"/>
      <w:lvlJc w:val="left"/>
      <w:pPr>
        <w:ind w:left="3624" w:hanging="493"/>
      </w:pPr>
      <w:rPr>
        <w:rFonts w:hint="default"/>
        <w:lang w:val="vi" w:eastAsia="en-US" w:bidi="ar-SA"/>
      </w:rPr>
    </w:lvl>
    <w:lvl w:ilvl="5">
      <w:numFmt w:val="bullet"/>
      <w:lvlText w:val="•"/>
      <w:lvlJc w:val="left"/>
      <w:pPr>
        <w:ind w:left="4768" w:hanging="493"/>
      </w:pPr>
      <w:rPr>
        <w:rFonts w:hint="default"/>
        <w:lang w:val="vi" w:eastAsia="en-US" w:bidi="ar-SA"/>
      </w:rPr>
    </w:lvl>
    <w:lvl w:ilvl="6">
      <w:numFmt w:val="bullet"/>
      <w:lvlText w:val="•"/>
      <w:lvlJc w:val="left"/>
      <w:pPr>
        <w:ind w:left="5912" w:hanging="493"/>
      </w:pPr>
      <w:rPr>
        <w:rFonts w:hint="default"/>
        <w:lang w:val="vi" w:eastAsia="en-US" w:bidi="ar-SA"/>
      </w:rPr>
    </w:lvl>
    <w:lvl w:ilvl="7">
      <w:numFmt w:val="bullet"/>
      <w:lvlText w:val="•"/>
      <w:lvlJc w:val="left"/>
      <w:pPr>
        <w:ind w:left="7056" w:hanging="493"/>
      </w:pPr>
      <w:rPr>
        <w:rFonts w:hint="default"/>
        <w:lang w:val="vi" w:eastAsia="en-US" w:bidi="ar-SA"/>
      </w:rPr>
    </w:lvl>
    <w:lvl w:ilvl="8">
      <w:numFmt w:val="bullet"/>
      <w:lvlText w:val="•"/>
      <w:lvlJc w:val="left"/>
      <w:pPr>
        <w:ind w:left="8201" w:hanging="493"/>
      </w:pPr>
      <w:rPr>
        <w:rFonts w:hint="default"/>
        <w:lang w:val="vi" w:eastAsia="en-US" w:bidi="ar-SA"/>
      </w:rPr>
    </w:lvl>
  </w:abstractNum>
  <w:abstractNum w:abstractNumId="9" w15:restartNumberingAfterBreak="0">
    <w:nsid w:val="6BF449BE"/>
    <w:multiLevelType w:val="hybridMultilevel"/>
    <w:tmpl w:val="61A0BA4C"/>
    <w:lvl w:ilvl="0" w:tplc="8C0661F2">
      <w:numFmt w:val="bullet"/>
      <w:lvlText w:val="-"/>
      <w:lvlJc w:val="left"/>
      <w:pPr>
        <w:ind w:left="288" w:hanging="164"/>
      </w:pPr>
      <w:rPr>
        <w:rFonts w:ascii="Times New Roman" w:eastAsia="Times New Roman" w:hAnsi="Times New Roman" w:cs="Times New Roman" w:hint="default"/>
        <w:w w:val="100"/>
        <w:sz w:val="28"/>
        <w:szCs w:val="28"/>
        <w:lang w:val="vi" w:eastAsia="en-US" w:bidi="ar-SA"/>
      </w:rPr>
    </w:lvl>
    <w:lvl w:ilvl="1" w:tplc="1070D97E">
      <w:numFmt w:val="bullet"/>
      <w:lvlText w:val="•"/>
      <w:lvlJc w:val="left"/>
      <w:pPr>
        <w:ind w:left="859" w:hanging="164"/>
      </w:pPr>
      <w:rPr>
        <w:rFonts w:hint="default"/>
        <w:lang w:val="vi" w:eastAsia="en-US" w:bidi="ar-SA"/>
      </w:rPr>
    </w:lvl>
    <w:lvl w:ilvl="2" w:tplc="56B6066E">
      <w:numFmt w:val="bullet"/>
      <w:lvlText w:val="•"/>
      <w:lvlJc w:val="left"/>
      <w:pPr>
        <w:ind w:left="1438" w:hanging="164"/>
      </w:pPr>
      <w:rPr>
        <w:rFonts w:hint="default"/>
        <w:lang w:val="vi" w:eastAsia="en-US" w:bidi="ar-SA"/>
      </w:rPr>
    </w:lvl>
    <w:lvl w:ilvl="3" w:tplc="FA264EDC">
      <w:numFmt w:val="bullet"/>
      <w:lvlText w:val="•"/>
      <w:lvlJc w:val="left"/>
      <w:pPr>
        <w:ind w:left="2017" w:hanging="164"/>
      </w:pPr>
      <w:rPr>
        <w:rFonts w:hint="default"/>
        <w:lang w:val="vi" w:eastAsia="en-US" w:bidi="ar-SA"/>
      </w:rPr>
    </w:lvl>
    <w:lvl w:ilvl="4" w:tplc="C0866BD2">
      <w:numFmt w:val="bullet"/>
      <w:lvlText w:val="•"/>
      <w:lvlJc w:val="left"/>
      <w:pPr>
        <w:ind w:left="2596" w:hanging="164"/>
      </w:pPr>
      <w:rPr>
        <w:rFonts w:hint="default"/>
        <w:lang w:val="vi" w:eastAsia="en-US" w:bidi="ar-SA"/>
      </w:rPr>
    </w:lvl>
    <w:lvl w:ilvl="5" w:tplc="F2D0B4A4">
      <w:numFmt w:val="bullet"/>
      <w:lvlText w:val="•"/>
      <w:lvlJc w:val="left"/>
      <w:pPr>
        <w:ind w:left="3175" w:hanging="164"/>
      </w:pPr>
      <w:rPr>
        <w:rFonts w:hint="default"/>
        <w:lang w:val="vi" w:eastAsia="en-US" w:bidi="ar-SA"/>
      </w:rPr>
    </w:lvl>
    <w:lvl w:ilvl="6" w:tplc="8460CD4C">
      <w:numFmt w:val="bullet"/>
      <w:lvlText w:val="•"/>
      <w:lvlJc w:val="left"/>
      <w:pPr>
        <w:ind w:left="3754" w:hanging="164"/>
      </w:pPr>
      <w:rPr>
        <w:rFonts w:hint="default"/>
        <w:lang w:val="vi" w:eastAsia="en-US" w:bidi="ar-SA"/>
      </w:rPr>
    </w:lvl>
    <w:lvl w:ilvl="7" w:tplc="761EFD06">
      <w:numFmt w:val="bullet"/>
      <w:lvlText w:val="•"/>
      <w:lvlJc w:val="left"/>
      <w:pPr>
        <w:ind w:left="4333" w:hanging="164"/>
      </w:pPr>
      <w:rPr>
        <w:rFonts w:hint="default"/>
        <w:lang w:val="vi" w:eastAsia="en-US" w:bidi="ar-SA"/>
      </w:rPr>
    </w:lvl>
    <w:lvl w:ilvl="8" w:tplc="981009E2">
      <w:numFmt w:val="bullet"/>
      <w:lvlText w:val="•"/>
      <w:lvlJc w:val="left"/>
      <w:pPr>
        <w:ind w:left="4912" w:hanging="164"/>
      </w:pPr>
      <w:rPr>
        <w:rFonts w:hint="default"/>
        <w:lang w:val="vi" w:eastAsia="en-US" w:bidi="ar-SA"/>
      </w:rPr>
    </w:lvl>
  </w:abstractNum>
  <w:abstractNum w:abstractNumId="10" w15:restartNumberingAfterBreak="0">
    <w:nsid w:val="72E462D8"/>
    <w:multiLevelType w:val="hybridMultilevel"/>
    <w:tmpl w:val="CC64BD8A"/>
    <w:lvl w:ilvl="0" w:tplc="80FEEFA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1" w15:restartNumberingAfterBreak="0">
    <w:nsid w:val="76D062CF"/>
    <w:multiLevelType w:val="hybridMultilevel"/>
    <w:tmpl w:val="83C45754"/>
    <w:lvl w:ilvl="0" w:tplc="59DE0C5C">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9"/>
  </w:num>
  <w:num w:numId="3">
    <w:abstractNumId w:val="2"/>
  </w:num>
  <w:num w:numId="4">
    <w:abstractNumId w:val="6"/>
  </w:num>
  <w:num w:numId="5">
    <w:abstractNumId w:val="7"/>
  </w:num>
  <w:num w:numId="6">
    <w:abstractNumId w:val="8"/>
  </w:num>
  <w:num w:numId="7">
    <w:abstractNumId w:val="3"/>
  </w:num>
  <w:num w:numId="8">
    <w:abstractNumId w:val="11"/>
  </w:num>
  <w:num w:numId="9">
    <w:abstractNumId w:val="4"/>
  </w:num>
  <w:num w:numId="10">
    <w:abstractNumId w:val="0"/>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F32"/>
    <w:rsid w:val="00004D07"/>
    <w:rsid w:val="00007107"/>
    <w:rsid w:val="000142C4"/>
    <w:rsid w:val="00022FB9"/>
    <w:rsid w:val="00024B0A"/>
    <w:rsid w:val="00025738"/>
    <w:rsid w:val="000257EC"/>
    <w:rsid w:val="00027C67"/>
    <w:rsid w:val="000378AC"/>
    <w:rsid w:val="00052A48"/>
    <w:rsid w:val="00062484"/>
    <w:rsid w:val="00064900"/>
    <w:rsid w:val="00066237"/>
    <w:rsid w:val="00067686"/>
    <w:rsid w:val="000737FA"/>
    <w:rsid w:val="00076312"/>
    <w:rsid w:val="00080A5B"/>
    <w:rsid w:val="00082F6A"/>
    <w:rsid w:val="00087023"/>
    <w:rsid w:val="00090D8B"/>
    <w:rsid w:val="000949A4"/>
    <w:rsid w:val="00097430"/>
    <w:rsid w:val="000A1142"/>
    <w:rsid w:val="000A1558"/>
    <w:rsid w:val="000A4794"/>
    <w:rsid w:val="000A4CC8"/>
    <w:rsid w:val="000A542B"/>
    <w:rsid w:val="000A57B3"/>
    <w:rsid w:val="000B5CA2"/>
    <w:rsid w:val="000B601B"/>
    <w:rsid w:val="000D09A1"/>
    <w:rsid w:val="000D27CB"/>
    <w:rsid w:val="000D2A21"/>
    <w:rsid w:val="000E398C"/>
    <w:rsid w:val="000E54E9"/>
    <w:rsid w:val="000E6F0F"/>
    <w:rsid w:val="000E70F3"/>
    <w:rsid w:val="000F0978"/>
    <w:rsid w:val="000F6517"/>
    <w:rsid w:val="00100EE1"/>
    <w:rsid w:val="001047FA"/>
    <w:rsid w:val="00105C0B"/>
    <w:rsid w:val="001100A7"/>
    <w:rsid w:val="001113C8"/>
    <w:rsid w:val="0012124D"/>
    <w:rsid w:val="00125C57"/>
    <w:rsid w:val="001270BF"/>
    <w:rsid w:val="001315F2"/>
    <w:rsid w:val="0014379F"/>
    <w:rsid w:val="00145C8E"/>
    <w:rsid w:val="00150AA3"/>
    <w:rsid w:val="001517C1"/>
    <w:rsid w:val="001524C8"/>
    <w:rsid w:val="001527FF"/>
    <w:rsid w:val="00156F1C"/>
    <w:rsid w:val="001641AD"/>
    <w:rsid w:val="00170E3A"/>
    <w:rsid w:val="00171AB3"/>
    <w:rsid w:val="00172D6B"/>
    <w:rsid w:val="0017487C"/>
    <w:rsid w:val="00175112"/>
    <w:rsid w:val="00181933"/>
    <w:rsid w:val="00183FF5"/>
    <w:rsid w:val="00184F08"/>
    <w:rsid w:val="00186EA0"/>
    <w:rsid w:val="00190ED0"/>
    <w:rsid w:val="00195925"/>
    <w:rsid w:val="001B2DAC"/>
    <w:rsid w:val="001B49F6"/>
    <w:rsid w:val="001B6F3F"/>
    <w:rsid w:val="001B7902"/>
    <w:rsid w:val="001C0498"/>
    <w:rsid w:val="001C20EE"/>
    <w:rsid w:val="001D0765"/>
    <w:rsid w:val="001E07B2"/>
    <w:rsid w:val="001E11B2"/>
    <w:rsid w:val="001E2842"/>
    <w:rsid w:val="001E4C47"/>
    <w:rsid w:val="001E5F8E"/>
    <w:rsid w:val="001F4258"/>
    <w:rsid w:val="0020486E"/>
    <w:rsid w:val="002073D8"/>
    <w:rsid w:val="002109DF"/>
    <w:rsid w:val="00212B9B"/>
    <w:rsid w:val="00216979"/>
    <w:rsid w:val="002169E9"/>
    <w:rsid w:val="00224D12"/>
    <w:rsid w:val="002341FC"/>
    <w:rsid w:val="00236B97"/>
    <w:rsid w:val="00237C5D"/>
    <w:rsid w:val="002410DF"/>
    <w:rsid w:val="00251C98"/>
    <w:rsid w:val="00256A82"/>
    <w:rsid w:val="00264DED"/>
    <w:rsid w:val="00273B4F"/>
    <w:rsid w:val="0027583A"/>
    <w:rsid w:val="002769CD"/>
    <w:rsid w:val="00281ACD"/>
    <w:rsid w:val="00283EAC"/>
    <w:rsid w:val="0028504F"/>
    <w:rsid w:val="00285B75"/>
    <w:rsid w:val="0028612A"/>
    <w:rsid w:val="002945FE"/>
    <w:rsid w:val="00295C62"/>
    <w:rsid w:val="002A3F47"/>
    <w:rsid w:val="002A4674"/>
    <w:rsid w:val="002A5B8F"/>
    <w:rsid w:val="002B164F"/>
    <w:rsid w:val="002B5C26"/>
    <w:rsid w:val="002C1303"/>
    <w:rsid w:val="002C29A3"/>
    <w:rsid w:val="002C2F88"/>
    <w:rsid w:val="002C580F"/>
    <w:rsid w:val="002C7682"/>
    <w:rsid w:val="002D42F9"/>
    <w:rsid w:val="002D7DB8"/>
    <w:rsid w:val="002E39FC"/>
    <w:rsid w:val="002E3B8B"/>
    <w:rsid w:val="002F2CD5"/>
    <w:rsid w:val="00301F6C"/>
    <w:rsid w:val="00302B87"/>
    <w:rsid w:val="00307226"/>
    <w:rsid w:val="003124FB"/>
    <w:rsid w:val="00313D35"/>
    <w:rsid w:val="003200AB"/>
    <w:rsid w:val="00320698"/>
    <w:rsid w:val="00322B46"/>
    <w:rsid w:val="00323936"/>
    <w:rsid w:val="003252D0"/>
    <w:rsid w:val="00325928"/>
    <w:rsid w:val="00332CB6"/>
    <w:rsid w:val="00340122"/>
    <w:rsid w:val="00340D7F"/>
    <w:rsid w:val="00340F23"/>
    <w:rsid w:val="0034163F"/>
    <w:rsid w:val="003445E0"/>
    <w:rsid w:val="00345DEB"/>
    <w:rsid w:val="00352DDB"/>
    <w:rsid w:val="00354065"/>
    <w:rsid w:val="00363C0F"/>
    <w:rsid w:val="003650D3"/>
    <w:rsid w:val="00366916"/>
    <w:rsid w:val="00372313"/>
    <w:rsid w:val="00372E54"/>
    <w:rsid w:val="003808E0"/>
    <w:rsid w:val="00380EE9"/>
    <w:rsid w:val="00383DDA"/>
    <w:rsid w:val="00384A52"/>
    <w:rsid w:val="00390814"/>
    <w:rsid w:val="00392712"/>
    <w:rsid w:val="0039457D"/>
    <w:rsid w:val="00395240"/>
    <w:rsid w:val="00397676"/>
    <w:rsid w:val="00397D27"/>
    <w:rsid w:val="003A3814"/>
    <w:rsid w:val="003C6D33"/>
    <w:rsid w:val="003D0081"/>
    <w:rsid w:val="003E2562"/>
    <w:rsid w:val="003F0B81"/>
    <w:rsid w:val="00403501"/>
    <w:rsid w:val="00403A76"/>
    <w:rsid w:val="00406979"/>
    <w:rsid w:val="0041618A"/>
    <w:rsid w:val="00416591"/>
    <w:rsid w:val="00424C62"/>
    <w:rsid w:val="00427FD4"/>
    <w:rsid w:val="00443E47"/>
    <w:rsid w:val="004457EF"/>
    <w:rsid w:val="004543BA"/>
    <w:rsid w:val="00460B86"/>
    <w:rsid w:val="00463B6F"/>
    <w:rsid w:val="004648BB"/>
    <w:rsid w:val="004664D2"/>
    <w:rsid w:val="00471D97"/>
    <w:rsid w:val="0047227B"/>
    <w:rsid w:val="00472AA5"/>
    <w:rsid w:val="00472DA5"/>
    <w:rsid w:val="0048495F"/>
    <w:rsid w:val="00484E97"/>
    <w:rsid w:val="004905A1"/>
    <w:rsid w:val="004914CB"/>
    <w:rsid w:val="00494619"/>
    <w:rsid w:val="004A49DF"/>
    <w:rsid w:val="004A74A9"/>
    <w:rsid w:val="004B5E98"/>
    <w:rsid w:val="004C093C"/>
    <w:rsid w:val="004C1554"/>
    <w:rsid w:val="004D0E67"/>
    <w:rsid w:val="004D241A"/>
    <w:rsid w:val="004D399F"/>
    <w:rsid w:val="004D4D74"/>
    <w:rsid w:val="004D6DBC"/>
    <w:rsid w:val="004D7B8B"/>
    <w:rsid w:val="004E1855"/>
    <w:rsid w:val="004E2F65"/>
    <w:rsid w:val="00502A93"/>
    <w:rsid w:val="00511839"/>
    <w:rsid w:val="005148DC"/>
    <w:rsid w:val="00525261"/>
    <w:rsid w:val="005258DB"/>
    <w:rsid w:val="00525B57"/>
    <w:rsid w:val="00526FAD"/>
    <w:rsid w:val="00527873"/>
    <w:rsid w:val="0053029E"/>
    <w:rsid w:val="005332DE"/>
    <w:rsid w:val="00534B5A"/>
    <w:rsid w:val="00537042"/>
    <w:rsid w:val="00540CEA"/>
    <w:rsid w:val="005459FD"/>
    <w:rsid w:val="005517FB"/>
    <w:rsid w:val="0055200C"/>
    <w:rsid w:val="00553C85"/>
    <w:rsid w:val="00555B2F"/>
    <w:rsid w:val="00560646"/>
    <w:rsid w:val="005615E7"/>
    <w:rsid w:val="00563701"/>
    <w:rsid w:val="00564085"/>
    <w:rsid w:val="00566171"/>
    <w:rsid w:val="00570559"/>
    <w:rsid w:val="00577E18"/>
    <w:rsid w:val="00581D86"/>
    <w:rsid w:val="0058455B"/>
    <w:rsid w:val="00587FE5"/>
    <w:rsid w:val="005A05A5"/>
    <w:rsid w:val="005A1A39"/>
    <w:rsid w:val="005A322D"/>
    <w:rsid w:val="005A7236"/>
    <w:rsid w:val="005B10D8"/>
    <w:rsid w:val="005B401A"/>
    <w:rsid w:val="005B48F2"/>
    <w:rsid w:val="005B5CA3"/>
    <w:rsid w:val="005B5D48"/>
    <w:rsid w:val="005C2531"/>
    <w:rsid w:val="005C5C4C"/>
    <w:rsid w:val="005C6A85"/>
    <w:rsid w:val="005D75A6"/>
    <w:rsid w:val="005E2BE1"/>
    <w:rsid w:val="005E31B9"/>
    <w:rsid w:val="005F47A1"/>
    <w:rsid w:val="005F68E4"/>
    <w:rsid w:val="0060218B"/>
    <w:rsid w:val="00604516"/>
    <w:rsid w:val="00607093"/>
    <w:rsid w:val="00607523"/>
    <w:rsid w:val="00607B17"/>
    <w:rsid w:val="00607B9F"/>
    <w:rsid w:val="006140F4"/>
    <w:rsid w:val="0061495A"/>
    <w:rsid w:val="00622EED"/>
    <w:rsid w:val="00624806"/>
    <w:rsid w:val="00625794"/>
    <w:rsid w:val="00626D26"/>
    <w:rsid w:val="00627E82"/>
    <w:rsid w:val="00632541"/>
    <w:rsid w:val="0063543D"/>
    <w:rsid w:val="00637059"/>
    <w:rsid w:val="00643238"/>
    <w:rsid w:val="006449B0"/>
    <w:rsid w:val="0065016B"/>
    <w:rsid w:val="0065032E"/>
    <w:rsid w:val="00652C35"/>
    <w:rsid w:val="00654134"/>
    <w:rsid w:val="00655993"/>
    <w:rsid w:val="006676E4"/>
    <w:rsid w:val="00672D33"/>
    <w:rsid w:val="0067315A"/>
    <w:rsid w:val="00674074"/>
    <w:rsid w:val="00674458"/>
    <w:rsid w:val="00674AAE"/>
    <w:rsid w:val="006756C5"/>
    <w:rsid w:val="00681E18"/>
    <w:rsid w:val="00690CA7"/>
    <w:rsid w:val="00694BCA"/>
    <w:rsid w:val="006B03EC"/>
    <w:rsid w:val="006B0D34"/>
    <w:rsid w:val="006B25DC"/>
    <w:rsid w:val="006B63C3"/>
    <w:rsid w:val="006C37A6"/>
    <w:rsid w:val="006C3F82"/>
    <w:rsid w:val="006C4E8A"/>
    <w:rsid w:val="006C541D"/>
    <w:rsid w:val="006C5E8B"/>
    <w:rsid w:val="006D294A"/>
    <w:rsid w:val="006D5141"/>
    <w:rsid w:val="006D5A5D"/>
    <w:rsid w:val="006E22CE"/>
    <w:rsid w:val="006F7730"/>
    <w:rsid w:val="00702F15"/>
    <w:rsid w:val="007048C5"/>
    <w:rsid w:val="0070788A"/>
    <w:rsid w:val="007106B7"/>
    <w:rsid w:val="00712E91"/>
    <w:rsid w:val="007234E0"/>
    <w:rsid w:val="0073296E"/>
    <w:rsid w:val="00732B95"/>
    <w:rsid w:val="007417B3"/>
    <w:rsid w:val="00743F1E"/>
    <w:rsid w:val="00752616"/>
    <w:rsid w:val="007556F7"/>
    <w:rsid w:val="00763043"/>
    <w:rsid w:val="007651CC"/>
    <w:rsid w:val="007821E8"/>
    <w:rsid w:val="00784660"/>
    <w:rsid w:val="0078482B"/>
    <w:rsid w:val="00786FDE"/>
    <w:rsid w:val="00787BE6"/>
    <w:rsid w:val="00795025"/>
    <w:rsid w:val="00797935"/>
    <w:rsid w:val="007A2BDC"/>
    <w:rsid w:val="007A625C"/>
    <w:rsid w:val="007B0B74"/>
    <w:rsid w:val="007B0F23"/>
    <w:rsid w:val="007B5C07"/>
    <w:rsid w:val="007C3826"/>
    <w:rsid w:val="007C5AF3"/>
    <w:rsid w:val="007C6ED4"/>
    <w:rsid w:val="007D155D"/>
    <w:rsid w:val="007D1C60"/>
    <w:rsid w:val="007E5EEE"/>
    <w:rsid w:val="007E6F54"/>
    <w:rsid w:val="007E7631"/>
    <w:rsid w:val="007F12AA"/>
    <w:rsid w:val="007F390A"/>
    <w:rsid w:val="007F3E1E"/>
    <w:rsid w:val="007F4962"/>
    <w:rsid w:val="007F79E7"/>
    <w:rsid w:val="008005E5"/>
    <w:rsid w:val="008021D5"/>
    <w:rsid w:val="00804131"/>
    <w:rsid w:val="00804430"/>
    <w:rsid w:val="00822676"/>
    <w:rsid w:val="00823A01"/>
    <w:rsid w:val="008255B4"/>
    <w:rsid w:val="00825837"/>
    <w:rsid w:val="00833A8D"/>
    <w:rsid w:val="00835A98"/>
    <w:rsid w:val="00836794"/>
    <w:rsid w:val="00844C23"/>
    <w:rsid w:val="00847312"/>
    <w:rsid w:val="008625E6"/>
    <w:rsid w:val="00863B17"/>
    <w:rsid w:val="00871184"/>
    <w:rsid w:val="00874BCA"/>
    <w:rsid w:val="008761C7"/>
    <w:rsid w:val="00884855"/>
    <w:rsid w:val="00887C57"/>
    <w:rsid w:val="0089087B"/>
    <w:rsid w:val="00891B69"/>
    <w:rsid w:val="00891D3B"/>
    <w:rsid w:val="00892534"/>
    <w:rsid w:val="00896463"/>
    <w:rsid w:val="00897E66"/>
    <w:rsid w:val="008A01A9"/>
    <w:rsid w:val="008B64C8"/>
    <w:rsid w:val="008B7440"/>
    <w:rsid w:val="008B772E"/>
    <w:rsid w:val="008D1E6A"/>
    <w:rsid w:val="008D3681"/>
    <w:rsid w:val="008D5187"/>
    <w:rsid w:val="008E0CE9"/>
    <w:rsid w:val="008E14C6"/>
    <w:rsid w:val="008E2FA7"/>
    <w:rsid w:val="008E5C7A"/>
    <w:rsid w:val="008E6188"/>
    <w:rsid w:val="008F08FE"/>
    <w:rsid w:val="008F30C2"/>
    <w:rsid w:val="00900615"/>
    <w:rsid w:val="00901602"/>
    <w:rsid w:val="0090213B"/>
    <w:rsid w:val="00904C88"/>
    <w:rsid w:val="0090503B"/>
    <w:rsid w:val="00906BC6"/>
    <w:rsid w:val="00906F00"/>
    <w:rsid w:val="009133D3"/>
    <w:rsid w:val="00915AE3"/>
    <w:rsid w:val="00922B6D"/>
    <w:rsid w:val="00923BBC"/>
    <w:rsid w:val="0092694B"/>
    <w:rsid w:val="00930948"/>
    <w:rsid w:val="00933FBE"/>
    <w:rsid w:val="009440D9"/>
    <w:rsid w:val="009516A2"/>
    <w:rsid w:val="00955948"/>
    <w:rsid w:val="009708CD"/>
    <w:rsid w:val="009730E6"/>
    <w:rsid w:val="00975573"/>
    <w:rsid w:val="00977E22"/>
    <w:rsid w:val="00984777"/>
    <w:rsid w:val="009875A8"/>
    <w:rsid w:val="00994048"/>
    <w:rsid w:val="009A2548"/>
    <w:rsid w:val="009A273F"/>
    <w:rsid w:val="009A3D0D"/>
    <w:rsid w:val="009A4605"/>
    <w:rsid w:val="009B1A5A"/>
    <w:rsid w:val="009B4630"/>
    <w:rsid w:val="009B57DB"/>
    <w:rsid w:val="009B59F3"/>
    <w:rsid w:val="009B6C45"/>
    <w:rsid w:val="009C0E06"/>
    <w:rsid w:val="009C4496"/>
    <w:rsid w:val="009C63FA"/>
    <w:rsid w:val="009C79F3"/>
    <w:rsid w:val="009C7AE4"/>
    <w:rsid w:val="009D26FF"/>
    <w:rsid w:val="009D3D83"/>
    <w:rsid w:val="009D425E"/>
    <w:rsid w:val="009D7254"/>
    <w:rsid w:val="009E2F98"/>
    <w:rsid w:val="009E6099"/>
    <w:rsid w:val="009E691E"/>
    <w:rsid w:val="009F1806"/>
    <w:rsid w:val="009F1CDF"/>
    <w:rsid w:val="009F2D9C"/>
    <w:rsid w:val="009F44D0"/>
    <w:rsid w:val="00A022DD"/>
    <w:rsid w:val="00A03B2E"/>
    <w:rsid w:val="00A04DE9"/>
    <w:rsid w:val="00A10AB9"/>
    <w:rsid w:val="00A117D3"/>
    <w:rsid w:val="00A11BFC"/>
    <w:rsid w:val="00A16692"/>
    <w:rsid w:val="00A175F5"/>
    <w:rsid w:val="00A20783"/>
    <w:rsid w:val="00A211B2"/>
    <w:rsid w:val="00A21234"/>
    <w:rsid w:val="00A26E80"/>
    <w:rsid w:val="00A30726"/>
    <w:rsid w:val="00A331FF"/>
    <w:rsid w:val="00A40DAF"/>
    <w:rsid w:val="00A54C88"/>
    <w:rsid w:val="00A665AD"/>
    <w:rsid w:val="00A66F10"/>
    <w:rsid w:val="00A72114"/>
    <w:rsid w:val="00A72D21"/>
    <w:rsid w:val="00A76B48"/>
    <w:rsid w:val="00A812E3"/>
    <w:rsid w:val="00A8139C"/>
    <w:rsid w:val="00A83338"/>
    <w:rsid w:val="00A936B9"/>
    <w:rsid w:val="00A9746B"/>
    <w:rsid w:val="00AA19E9"/>
    <w:rsid w:val="00AA4689"/>
    <w:rsid w:val="00AA49A8"/>
    <w:rsid w:val="00AA7317"/>
    <w:rsid w:val="00AB1075"/>
    <w:rsid w:val="00AB257C"/>
    <w:rsid w:val="00AB3FBA"/>
    <w:rsid w:val="00AB45AA"/>
    <w:rsid w:val="00AB7974"/>
    <w:rsid w:val="00AC018B"/>
    <w:rsid w:val="00AC18B2"/>
    <w:rsid w:val="00AC2F8E"/>
    <w:rsid w:val="00AC6274"/>
    <w:rsid w:val="00AC7F1F"/>
    <w:rsid w:val="00AD0E50"/>
    <w:rsid w:val="00AD49B7"/>
    <w:rsid w:val="00AE371C"/>
    <w:rsid w:val="00AE4541"/>
    <w:rsid w:val="00AE517C"/>
    <w:rsid w:val="00AF0A9B"/>
    <w:rsid w:val="00B03D10"/>
    <w:rsid w:val="00B06AC9"/>
    <w:rsid w:val="00B17B57"/>
    <w:rsid w:val="00B25CC2"/>
    <w:rsid w:val="00B340E3"/>
    <w:rsid w:val="00B365DA"/>
    <w:rsid w:val="00B40A74"/>
    <w:rsid w:val="00B42C00"/>
    <w:rsid w:val="00B45F32"/>
    <w:rsid w:val="00B5342F"/>
    <w:rsid w:val="00B61040"/>
    <w:rsid w:val="00B63437"/>
    <w:rsid w:val="00B634C0"/>
    <w:rsid w:val="00B63C48"/>
    <w:rsid w:val="00B65B76"/>
    <w:rsid w:val="00B668C4"/>
    <w:rsid w:val="00B71C4A"/>
    <w:rsid w:val="00B73B6F"/>
    <w:rsid w:val="00B92991"/>
    <w:rsid w:val="00B92B1A"/>
    <w:rsid w:val="00B94BEF"/>
    <w:rsid w:val="00BA4388"/>
    <w:rsid w:val="00BA51A8"/>
    <w:rsid w:val="00BA6EA5"/>
    <w:rsid w:val="00BB0B65"/>
    <w:rsid w:val="00BB56DD"/>
    <w:rsid w:val="00BC3114"/>
    <w:rsid w:val="00BC3ACA"/>
    <w:rsid w:val="00BD432D"/>
    <w:rsid w:val="00BF2476"/>
    <w:rsid w:val="00C02331"/>
    <w:rsid w:val="00C04D0F"/>
    <w:rsid w:val="00C0795E"/>
    <w:rsid w:val="00C16017"/>
    <w:rsid w:val="00C168B4"/>
    <w:rsid w:val="00C24794"/>
    <w:rsid w:val="00C273CB"/>
    <w:rsid w:val="00C30A2C"/>
    <w:rsid w:val="00C320DC"/>
    <w:rsid w:val="00C335F9"/>
    <w:rsid w:val="00C33FFF"/>
    <w:rsid w:val="00C34465"/>
    <w:rsid w:val="00C37E12"/>
    <w:rsid w:val="00C413B1"/>
    <w:rsid w:val="00C42377"/>
    <w:rsid w:val="00C43A69"/>
    <w:rsid w:val="00C44074"/>
    <w:rsid w:val="00C463E6"/>
    <w:rsid w:val="00C5264A"/>
    <w:rsid w:val="00C5681B"/>
    <w:rsid w:val="00C61BA6"/>
    <w:rsid w:val="00C65AD6"/>
    <w:rsid w:val="00C67D73"/>
    <w:rsid w:val="00C7713F"/>
    <w:rsid w:val="00C81024"/>
    <w:rsid w:val="00C858BA"/>
    <w:rsid w:val="00C906C1"/>
    <w:rsid w:val="00C97F66"/>
    <w:rsid w:val="00CA5098"/>
    <w:rsid w:val="00CA57F1"/>
    <w:rsid w:val="00CB111D"/>
    <w:rsid w:val="00CB141D"/>
    <w:rsid w:val="00CB1751"/>
    <w:rsid w:val="00CB5C3B"/>
    <w:rsid w:val="00CC0A21"/>
    <w:rsid w:val="00CC0B02"/>
    <w:rsid w:val="00CD2386"/>
    <w:rsid w:val="00CE59E9"/>
    <w:rsid w:val="00CE60C8"/>
    <w:rsid w:val="00CF304B"/>
    <w:rsid w:val="00CF78C3"/>
    <w:rsid w:val="00D0515C"/>
    <w:rsid w:val="00D12B9D"/>
    <w:rsid w:val="00D150A7"/>
    <w:rsid w:val="00D178F8"/>
    <w:rsid w:val="00D217A3"/>
    <w:rsid w:val="00D3268F"/>
    <w:rsid w:val="00D52C5B"/>
    <w:rsid w:val="00D54CB3"/>
    <w:rsid w:val="00D54DB0"/>
    <w:rsid w:val="00D60988"/>
    <w:rsid w:val="00D66A57"/>
    <w:rsid w:val="00D66CF8"/>
    <w:rsid w:val="00D6792A"/>
    <w:rsid w:val="00D71A1D"/>
    <w:rsid w:val="00D80511"/>
    <w:rsid w:val="00D83C25"/>
    <w:rsid w:val="00D83F27"/>
    <w:rsid w:val="00D83F2A"/>
    <w:rsid w:val="00D8407D"/>
    <w:rsid w:val="00D864B7"/>
    <w:rsid w:val="00D86D5B"/>
    <w:rsid w:val="00D93B7B"/>
    <w:rsid w:val="00D93E3C"/>
    <w:rsid w:val="00D93F2A"/>
    <w:rsid w:val="00DA0174"/>
    <w:rsid w:val="00DA66F2"/>
    <w:rsid w:val="00DB528F"/>
    <w:rsid w:val="00DC2366"/>
    <w:rsid w:val="00DC3AFD"/>
    <w:rsid w:val="00DC47C9"/>
    <w:rsid w:val="00DC482E"/>
    <w:rsid w:val="00DE12E3"/>
    <w:rsid w:val="00DE23C2"/>
    <w:rsid w:val="00DE5FB0"/>
    <w:rsid w:val="00DE6C24"/>
    <w:rsid w:val="00DF1B1A"/>
    <w:rsid w:val="00DF51E1"/>
    <w:rsid w:val="00E05CAB"/>
    <w:rsid w:val="00E075A0"/>
    <w:rsid w:val="00E07CD0"/>
    <w:rsid w:val="00E206CC"/>
    <w:rsid w:val="00E31F64"/>
    <w:rsid w:val="00E36BEF"/>
    <w:rsid w:val="00E414D2"/>
    <w:rsid w:val="00E431CA"/>
    <w:rsid w:val="00E4385C"/>
    <w:rsid w:val="00E43D7D"/>
    <w:rsid w:val="00E43DCC"/>
    <w:rsid w:val="00E506C8"/>
    <w:rsid w:val="00E54AF7"/>
    <w:rsid w:val="00E552F7"/>
    <w:rsid w:val="00E60073"/>
    <w:rsid w:val="00E612BF"/>
    <w:rsid w:val="00E616E2"/>
    <w:rsid w:val="00E624D0"/>
    <w:rsid w:val="00E66272"/>
    <w:rsid w:val="00E6746E"/>
    <w:rsid w:val="00E71928"/>
    <w:rsid w:val="00E80A0F"/>
    <w:rsid w:val="00E845B6"/>
    <w:rsid w:val="00E93475"/>
    <w:rsid w:val="00E976C4"/>
    <w:rsid w:val="00EB6174"/>
    <w:rsid w:val="00EB6D9A"/>
    <w:rsid w:val="00EB7A47"/>
    <w:rsid w:val="00EC12E5"/>
    <w:rsid w:val="00EC2AC0"/>
    <w:rsid w:val="00EC349C"/>
    <w:rsid w:val="00EC6EBF"/>
    <w:rsid w:val="00EC6F84"/>
    <w:rsid w:val="00EC6FD9"/>
    <w:rsid w:val="00EE0BD3"/>
    <w:rsid w:val="00EE2DB0"/>
    <w:rsid w:val="00EF3704"/>
    <w:rsid w:val="00EF5E8B"/>
    <w:rsid w:val="00F008CD"/>
    <w:rsid w:val="00F00AEE"/>
    <w:rsid w:val="00F12B5B"/>
    <w:rsid w:val="00F141A3"/>
    <w:rsid w:val="00F1612A"/>
    <w:rsid w:val="00F16B22"/>
    <w:rsid w:val="00F17E00"/>
    <w:rsid w:val="00F21DAE"/>
    <w:rsid w:val="00F2406D"/>
    <w:rsid w:val="00F26ED6"/>
    <w:rsid w:val="00F30901"/>
    <w:rsid w:val="00F3748F"/>
    <w:rsid w:val="00F40406"/>
    <w:rsid w:val="00F42499"/>
    <w:rsid w:val="00F42699"/>
    <w:rsid w:val="00F454E0"/>
    <w:rsid w:val="00F47448"/>
    <w:rsid w:val="00F603CF"/>
    <w:rsid w:val="00F60D34"/>
    <w:rsid w:val="00F640E2"/>
    <w:rsid w:val="00F7392D"/>
    <w:rsid w:val="00F76F0E"/>
    <w:rsid w:val="00F91FFA"/>
    <w:rsid w:val="00F93A6F"/>
    <w:rsid w:val="00F95880"/>
    <w:rsid w:val="00F979D9"/>
    <w:rsid w:val="00FA0492"/>
    <w:rsid w:val="00FA34F3"/>
    <w:rsid w:val="00FA4C1D"/>
    <w:rsid w:val="00FA65BC"/>
    <w:rsid w:val="00FB417F"/>
    <w:rsid w:val="00FC27B4"/>
    <w:rsid w:val="00FC498E"/>
    <w:rsid w:val="00FC7463"/>
    <w:rsid w:val="00FD468D"/>
    <w:rsid w:val="00FD4DB6"/>
    <w:rsid w:val="00FE0427"/>
    <w:rsid w:val="00FE40DD"/>
    <w:rsid w:val="00FE6F72"/>
    <w:rsid w:val="00FF0474"/>
    <w:rsid w:val="00FF2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95EB4"/>
  <w15:docId w15:val="{15113AB8-D783-413F-B26D-431E5955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72D33"/>
    <w:pPr>
      <w:widowControl w:val="0"/>
      <w:autoSpaceDE w:val="0"/>
      <w:autoSpaceDN w:val="0"/>
      <w:spacing w:after="0" w:line="240" w:lineRule="auto"/>
      <w:ind w:left="1135" w:hanging="357"/>
      <w:outlineLvl w:val="0"/>
    </w:pPr>
    <w:rPr>
      <w:rFonts w:eastAsia="Times New Roman" w:cs="Times New Roman"/>
      <w:b/>
      <w:bCs/>
      <w:szCs w:val="28"/>
      <w:lang w:val="vi"/>
    </w:rPr>
  </w:style>
  <w:style w:type="paragraph" w:styleId="Heading3">
    <w:name w:val="heading 3"/>
    <w:basedOn w:val="Normal"/>
    <w:next w:val="Normal"/>
    <w:link w:val="Heading3Char"/>
    <w:unhideWhenUsed/>
    <w:qFormat/>
    <w:rsid w:val="00FF2143"/>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7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5A6"/>
  </w:style>
  <w:style w:type="paragraph" w:styleId="Footer">
    <w:name w:val="footer"/>
    <w:basedOn w:val="Normal"/>
    <w:link w:val="FooterChar"/>
    <w:uiPriority w:val="99"/>
    <w:unhideWhenUsed/>
    <w:rsid w:val="005D7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5A6"/>
  </w:style>
  <w:style w:type="paragraph" w:styleId="NormalWeb">
    <w:name w:val="Normal (Web)"/>
    <w:basedOn w:val="Normal"/>
    <w:link w:val="NormalWebChar"/>
    <w:uiPriority w:val="99"/>
    <w:rsid w:val="0058455B"/>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locked/>
    <w:rsid w:val="0058455B"/>
    <w:rPr>
      <w:rFonts w:eastAsia="Times New Roman" w:cs="Times New Roman"/>
      <w:sz w:val="24"/>
      <w:szCs w:val="24"/>
    </w:rPr>
  </w:style>
  <w:style w:type="character" w:customStyle="1" w:styleId="fontstyle01">
    <w:name w:val="fontstyle01"/>
    <w:basedOn w:val="DefaultParagraphFont"/>
    <w:rsid w:val="000142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0142C4"/>
    <w:rPr>
      <w:rFonts w:ascii="Times New Roman" w:hAnsi="Times New Roman" w:cs="Times New Roman" w:hint="default"/>
      <w:b/>
      <w:bCs/>
      <w:i/>
      <w:iCs/>
      <w:color w:val="000000"/>
      <w:sz w:val="28"/>
      <w:szCs w:val="28"/>
    </w:rPr>
  </w:style>
  <w:style w:type="character" w:customStyle="1" w:styleId="fontstyle31">
    <w:name w:val="fontstyle31"/>
    <w:basedOn w:val="DefaultParagraphFont"/>
    <w:rsid w:val="000142C4"/>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unhideWhenUsed/>
    <w:rsid w:val="001E2842"/>
    <w:rPr>
      <w:color w:val="0000FF" w:themeColor="hyperlink"/>
      <w:u w:val="single"/>
    </w:rPr>
  </w:style>
  <w:style w:type="table" w:customStyle="1" w:styleId="TableNormal1">
    <w:name w:val="Table Normal1"/>
    <w:uiPriority w:val="2"/>
    <w:semiHidden/>
    <w:unhideWhenUsed/>
    <w:qFormat/>
    <w:rsid w:val="006E22CE"/>
    <w:pPr>
      <w:widowControl w:val="0"/>
      <w:autoSpaceDE w:val="0"/>
      <w:autoSpaceDN w:val="0"/>
      <w:spacing w:after="0" w:line="240" w:lineRule="auto"/>
    </w:pPr>
    <w:rPr>
      <w:rFonts w:asciiTheme="minorHAnsi" w:hAnsiTheme="minorHAnsi"/>
      <w:sz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22CE"/>
    <w:pPr>
      <w:widowControl w:val="0"/>
      <w:autoSpaceDE w:val="0"/>
      <w:autoSpaceDN w:val="0"/>
      <w:spacing w:after="0" w:line="240" w:lineRule="auto"/>
    </w:pPr>
    <w:rPr>
      <w:rFonts w:eastAsia="Times New Roman" w:cs="Times New Roman"/>
      <w:sz w:val="22"/>
      <w:lang w:val="vi"/>
    </w:rPr>
  </w:style>
  <w:style w:type="paragraph" w:styleId="ListParagraph">
    <w:name w:val="List Paragraph"/>
    <w:basedOn w:val="Normal"/>
    <w:uiPriority w:val="34"/>
    <w:qFormat/>
    <w:rsid w:val="001B2DAC"/>
    <w:pPr>
      <w:ind w:left="720"/>
      <w:contextualSpacing/>
    </w:pPr>
  </w:style>
  <w:style w:type="character" w:customStyle="1" w:styleId="Heading1Char">
    <w:name w:val="Heading 1 Char"/>
    <w:basedOn w:val="DefaultParagraphFont"/>
    <w:link w:val="Heading1"/>
    <w:uiPriority w:val="9"/>
    <w:rsid w:val="00672D33"/>
    <w:rPr>
      <w:rFonts w:eastAsia="Times New Roman" w:cs="Times New Roman"/>
      <w:b/>
      <w:bCs/>
      <w:szCs w:val="28"/>
      <w:lang w:val="vi"/>
    </w:rPr>
  </w:style>
  <w:style w:type="numbering" w:customStyle="1" w:styleId="NoList1">
    <w:name w:val="No List1"/>
    <w:next w:val="NoList"/>
    <w:uiPriority w:val="99"/>
    <w:semiHidden/>
    <w:unhideWhenUsed/>
    <w:rsid w:val="00672D33"/>
  </w:style>
  <w:style w:type="paragraph" w:styleId="BodyText">
    <w:name w:val="Body Text"/>
    <w:basedOn w:val="Normal"/>
    <w:link w:val="BodyTextChar"/>
    <w:uiPriority w:val="1"/>
    <w:qFormat/>
    <w:rsid w:val="00672D33"/>
    <w:pPr>
      <w:widowControl w:val="0"/>
      <w:autoSpaceDE w:val="0"/>
      <w:autoSpaceDN w:val="0"/>
      <w:spacing w:before="120" w:after="0" w:line="240" w:lineRule="auto"/>
      <w:ind w:left="1277" w:firstLine="719"/>
      <w:jc w:val="both"/>
    </w:pPr>
    <w:rPr>
      <w:rFonts w:eastAsia="Times New Roman" w:cs="Times New Roman"/>
      <w:szCs w:val="28"/>
      <w:lang w:val="vi"/>
    </w:rPr>
  </w:style>
  <w:style w:type="character" w:customStyle="1" w:styleId="BodyTextChar">
    <w:name w:val="Body Text Char"/>
    <w:basedOn w:val="DefaultParagraphFont"/>
    <w:link w:val="BodyText"/>
    <w:uiPriority w:val="1"/>
    <w:rsid w:val="00672D33"/>
    <w:rPr>
      <w:rFonts w:eastAsia="Times New Roman" w:cs="Times New Roman"/>
      <w:szCs w:val="28"/>
      <w:lang w:val="vi"/>
    </w:rPr>
  </w:style>
  <w:style w:type="paragraph" w:styleId="FootnoteText">
    <w:name w:val="footnote text"/>
    <w:basedOn w:val="Normal"/>
    <w:link w:val="FootnoteTextChar"/>
    <w:uiPriority w:val="99"/>
    <w:unhideWhenUsed/>
    <w:rsid w:val="009F1CDF"/>
    <w:pPr>
      <w:spacing w:after="0" w:line="240" w:lineRule="auto"/>
    </w:pPr>
    <w:rPr>
      <w:sz w:val="20"/>
      <w:szCs w:val="20"/>
    </w:rPr>
  </w:style>
  <w:style w:type="character" w:customStyle="1" w:styleId="FootnoteTextChar">
    <w:name w:val="Footnote Text Char"/>
    <w:basedOn w:val="DefaultParagraphFont"/>
    <w:link w:val="FootnoteText"/>
    <w:uiPriority w:val="99"/>
    <w:rsid w:val="009F1CDF"/>
    <w:rPr>
      <w:sz w:val="20"/>
      <w:szCs w:val="20"/>
    </w:rPr>
  </w:style>
  <w:style w:type="character" w:styleId="FootnoteReference">
    <w:name w:val="footnote reference"/>
    <w:basedOn w:val="DefaultParagraphFont"/>
    <w:uiPriority w:val="99"/>
    <w:unhideWhenUsed/>
    <w:rsid w:val="009F1CDF"/>
    <w:rPr>
      <w:vertAlign w:val="superscript"/>
    </w:rPr>
  </w:style>
  <w:style w:type="character" w:customStyle="1" w:styleId="Heading3Char">
    <w:name w:val="Heading 3 Char"/>
    <w:basedOn w:val="DefaultParagraphFont"/>
    <w:link w:val="Heading3"/>
    <w:rsid w:val="00FF2143"/>
    <w:rPr>
      <w:rFonts w:ascii="Calibri Light" w:eastAsia="Times New Roman" w:hAnsi="Calibri Light" w:cs="Times New Roman"/>
      <w:b/>
      <w:bCs/>
      <w:sz w:val="26"/>
      <w:szCs w:val="26"/>
    </w:rPr>
  </w:style>
  <w:style w:type="paragraph" w:customStyle="1" w:styleId="Char">
    <w:name w:val="Char"/>
    <w:basedOn w:val="Normal"/>
    <w:autoRedefine/>
    <w:rsid w:val="00FF2143"/>
    <w:pPr>
      <w:spacing w:after="160" w:line="240" w:lineRule="exact"/>
    </w:pPr>
    <w:rPr>
      <w:rFonts w:ascii="Verdana" w:eastAsia="Times New Roman" w:hAnsi="Verdana" w:cs="Verdana"/>
      <w:sz w:val="20"/>
      <w:szCs w:val="20"/>
    </w:rPr>
  </w:style>
  <w:style w:type="paragraph" w:customStyle="1" w:styleId="Char0">
    <w:name w:val="Char"/>
    <w:basedOn w:val="Normal"/>
    <w:autoRedefine/>
    <w:rsid w:val="005459FD"/>
    <w:pPr>
      <w:spacing w:after="160" w:line="240" w:lineRule="exact"/>
    </w:pPr>
    <w:rPr>
      <w:rFonts w:ascii="Verdana" w:eastAsia="Times New Roman" w:hAnsi="Verdana" w:cs="Verdana"/>
      <w:sz w:val="20"/>
      <w:szCs w:val="20"/>
    </w:rPr>
  </w:style>
  <w:style w:type="character" w:customStyle="1" w:styleId="Vnbnnidung">
    <w:name w:val="Văn bản nội dung_"/>
    <w:link w:val="Vnbnnidung0"/>
    <w:rsid w:val="00EE0BD3"/>
  </w:style>
  <w:style w:type="paragraph" w:customStyle="1" w:styleId="Vnbnnidung0">
    <w:name w:val="Văn bản nội dung"/>
    <w:basedOn w:val="Normal"/>
    <w:link w:val="Vnbnnidung"/>
    <w:rsid w:val="00EE0BD3"/>
    <w:pPr>
      <w:widowControl w:val="0"/>
      <w:spacing w:after="120" w:line="269"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288">
      <w:bodyDiv w:val="1"/>
      <w:marLeft w:val="0"/>
      <w:marRight w:val="0"/>
      <w:marTop w:val="0"/>
      <w:marBottom w:val="0"/>
      <w:divBdr>
        <w:top w:val="none" w:sz="0" w:space="0" w:color="auto"/>
        <w:left w:val="none" w:sz="0" w:space="0" w:color="auto"/>
        <w:bottom w:val="none" w:sz="0" w:space="0" w:color="auto"/>
        <w:right w:val="none" w:sz="0" w:space="0" w:color="auto"/>
      </w:divBdr>
    </w:div>
    <w:div w:id="97409538">
      <w:bodyDiv w:val="1"/>
      <w:marLeft w:val="0"/>
      <w:marRight w:val="0"/>
      <w:marTop w:val="0"/>
      <w:marBottom w:val="0"/>
      <w:divBdr>
        <w:top w:val="none" w:sz="0" w:space="0" w:color="auto"/>
        <w:left w:val="none" w:sz="0" w:space="0" w:color="auto"/>
        <w:bottom w:val="none" w:sz="0" w:space="0" w:color="auto"/>
        <w:right w:val="none" w:sz="0" w:space="0" w:color="auto"/>
      </w:divBdr>
    </w:div>
    <w:div w:id="156239228">
      <w:bodyDiv w:val="1"/>
      <w:marLeft w:val="0"/>
      <w:marRight w:val="0"/>
      <w:marTop w:val="0"/>
      <w:marBottom w:val="0"/>
      <w:divBdr>
        <w:top w:val="none" w:sz="0" w:space="0" w:color="auto"/>
        <w:left w:val="none" w:sz="0" w:space="0" w:color="auto"/>
        <w:bottom w:val="none" w:sz="0" w:space="0" w:color="auto"/>
        <w:right w:val="none" w:sz="0" w:space="0" w:color="auto"/>
      </w:divBdr>
    </w:div>
    <w:div w:id="204952053">
      <w:bodyDiv w:val="1"/>
      <w:marLeft w:val="0"/>
      <w:marRight w:val="0"/>
      <w:marTop w:val="0"/>
      <w:marBottom w:val="0"/>
      <w:divBdr>
        <w:top w:val="none" w:sz="0" w:space="0" w:color="auto"/>
        <w:left w:val="none" w:sz="0" w:space="0" w:color="auto"/>
        <w:bottom w:val="none" w:sz="0" w:space="0" w:color="auto"/>
        <w:right w:val="none" w:sz="0" w:space="0" w:color="auto"/>
      </w:divBdr>
    </w:div>
    <w:div w:id="215746431">
      <w:bodyDiv w:val="1"/>
      <w:marLeft w:val="0"/>
      <w:marRight w:val="0"/>
      <w:marTop w:val="0"/>
      <w:marBottom w:val="0"/>
      <w:divBdr>
        <w:top w:val="none" w:sz="0" w:space="0" w:color="auto"/>
        <w:left w:val="none" w:sz="0" w:space="0" w:color="auto"/>
        <w:bottom w:val="none" w:sz="0" w:space="0" w:color="auto"/>
        <w:right w:val="none" w:sz="0" w:space="0" w:color="auto"/>
      </w:divBdr>
    </w:div>
    <w:div w:id="271321411">
      <w:bodyDiv w:val="1"/>
      <w:marLeft w:val="0"/>
      <w:marRight w:val="0"/>
      <w:marTop w:val="0"/>
      <w:marBottom w:val="0"/>
      <w:divBdr>
        <w:top w:val="none" w:sz="0" w:space="0" w:color="auto"/>
        <w:left w:val="none" w:sz="0" w:space="0" w:color="auto"/>
        <w:bottom w:val="none" w:sz="0" w:space="0" w:color="auto"/>
        <w:right w:val="none" w:sz="0" w:space="0" w:color="auto"/>
      </w:divBdr>
    </w:div>
    <w:div w:id="352608872">
      <w:bodyDiv w:val="1"/>
      <w:marLeft w:val="0"/>
      <w:marRight w:val="0"/>
      <w:marTop w:val="0"/>
      <w:marBottom w:val="0"/>
      <w:divBdr>
        <w:top w:val="none" w:sz="0" w:space="0" w:color="auto"/>
        <w:left w:val="none" w:sz="0" w:space="0" w:color="auto"/>
        <w:bottom w:val="none" w:sz="0" w:space="0" w:color="auto"/>
        <w:right w:val="none" w:sz="0" w:space="0" w:color="auto"/>
      </w:divBdr>
    </w:div>
    <w:div w:id="379288755">
      <w:bodyDiv w:val="1"/>
      <w:marLeft w:val="0"/>
      <w:marRight w:val="0"/>
      <w:marTop w:val="0"/>
      <w:marBottom w:val="0"/>
      <w:divBdr>
        <w:top w:val="none" w:sz="0" w:space="0" w:color="auto"/>
        <w:left w:val="none" w:sz="0" w:space="0" w:color="auto"/>
        <w:bottom w:val="none" w:sz="0" w:space="0" w:color="auto"/>
        <w:right w:val="none" w:sz="0" w:space="0" w:color="auto"/>
      </w:divBdr>
    </w:div>
    <w:div w:id="379670233">
      <w:bodyDiv w:val="1"/>
      <w:marLeft w:val="0"/>
      <w:marRight w:val="0"/>
      <w:marTop w:val="0"/>
      <w:marBottom w:val="0"/>
      <w:divBdr>
        <w:top w:val="none" w:sz="0" w:space="0" w:color="auto"/>
        <w:left w:val="none" w:sz="0" w:space="0" w:color="auto"/>
        <w:bottom w:val="none" w:sz="0" w:space="0" w:color="auto"/>
        <w:right w:val="none" w:sz="0" w:space="0" w:color="auto"/>
      </w:divBdr>
    </w:div>
    <w:div w:id="432169666">
      <w:bodyDiv w:val="1"/>
      <w:marLeft w:val="0"/>
      <w:marRight w:val="0"/>
      <w:marTop w:val="0"/>
      <w:marBottom w:val="0"/>
      <w:divBdr>
        <w:top w:val="none" w:sz="0" w:space="0" w:color="auto"/>
        <w:left w:val="none" w:sz="0" w:space="0" w:color="auto"/>
        <w:bottom w:val="none" w:sz="0" w:space="0" w:color="auto"/>
        <w:right w:val="none" w:sz="0" w:space="0" w:color="auto"/>
      </w:divBdr>
    </w:div>
    <w:div w:id="538321658">
      <w:bodyDiv w:val="1"/>
      <w:marLeft w:val="0"/>
      <w:marRight w:val="0"/>
      <w:marTop w:val="0"/>
      <w:marBottom w:val="0"/>
      <w:divBdr>
        <w:top w:val="none" w:sz="0" w:space="0" w:color="auto"/>
        <w:left w:val="none" w:sz="0" w:space="0" w:color="auto"/>
        <w:bottom w:val="none" w:sz="0" w:space="0" w:color="auto"/>
        <w:right w:val="none" w:sz="0" w:space="0" w:color="auto"/>
      </w:divBdr>
    </w:div>
    <w:div w:id="575945771">
      <w:bodyDiv w:val="1"/>
      <w:marLeft w:val="0"/>
      <w:marRight w:val="0"/>
      <w:marTop w:val="0"/>
      <w:marBottom w:val="0"/>
      <w:divBdr>
        <w:top w:val="none" w:sz="0" w:space="0" w:color="auto"/>
        <w:left w:val="none" w:sz="0" w:space="0" w:color="auto"/>
        <w:bottom w:val="none" w:sz="0" w:space="0" w:color="auto"/>
        <w:right w:val="none" w:sz="0" w:space="0" w:color="auto"/>
      </w:divBdr>
    </w:div>
    <w:div w:id="620496237">
      <w:bodyDiv w:val="1"/>
      <w:marLeft w:val="0"/>
      <w:marRight w:val="0"/>
      <w:marTop w:val="0"/>
      <w:marBottom w:val="0"/>
      <w:divBdr>
        <w:top w:val="none" w:sz="0" w:space="0" w:color="auto"/>
        <w:left w:val="none" w:sz="0" w:space="0" w:color="auto"/>
        <w:bottom w:val="none" w:sz="0" w:space="0" w:color="auto"/>
        <w:right w:val="none" w:sz="0" w:space="0" w:color="auto"/>
      </w:divBdr>
    </w:div>
    <w:div w:id="744885006">
      <w:bodyDiv w:val="1"/>
      <w:marLeft w:val="0"/>
      <w:marRight w:val="0"/>
      <w:marTop w:val="0"/>
      <w:marBottom w:val="0"/>
      <w:divBdr>
        <w:top w:val="none" w:sz="0" w:space="0" w:color="auto"/>
        <w:left w:val="none" w:sz="0" w:space="0" w:color="auto"/>
        <w:bottom w:val="none" w:sz="0" w:space="0" w:color="auto"/>
        <w:right w:val="none" w:sz="0" w:space="0" w:color="auto"/>
      </w:divBdr>
    </w:div>
    <w:div w:id="746343879">
      <w:bodyDiv w:val="1"/>
      <w:marLeft w:val="0"/>
      <w:marRight w:val="0"/>
      <w:marTop w:val="0"/>
      <w:marBottom w:val="0"/>
      <w:divBdr>
        <w:top w:val="none" w:sz="0" w:space="0" w:color="auto"/>
        <w:left w:val="none" w:sz="0" w:space="0" w:color="auto"/>
        <w:bottom w:val="none" w:sz="0" w:space="0" w:color="auto"/>
        <w:right w:val="none" w:sz="0" w:space="0" w:color="auto"/>
      </w:divBdr>
    </w:div>
    <w:div w:id="752122300">
      <w:bodyDiv w:val="1"/>
      <w:marLeft w:val="0"/>
      <w:marRight w:val="0"/>
      <w:marTop w:val="0"/>
      <w:marBottom w:val="0"/>
      <w:divBdr>
        <w:top w:val="none" w:sz="0" w:space="0" w:color="auto"/>
        <w:left w:val="none" w:sz="0" w:space="0" w:color="auto"/>
        <w:bottom w:val="none" w:sz="0" w:space="0" w:color="auto"/>
        <w:right w:val="none" w:sz="0" w:space="0" w:color="auto"/>
      </w:divBdr>
    </w:div>
    <w:div w:id="824860751">
      <w:bodyDiv w:val="1"/>
      <w:marLeft w:val="0"/>
      <w:marRight w:val="0"/>
      <w:marTop w:val="0"/>
      <w:marBottom w:val="0"/>
      <w:divBdr>
        <w:top w:val="none" w:sz="0" w:space="0" w:color="auto"/>
        <w:left w:val="none" w:sz="0" w:space="0" w:color="auto"/>
        <w:bottom w:val="none" w:sz="0" w:space="0" w:color="auto"/>
        <w:right w:val="none" w:sz="0" w:space="0" w:color="auto"/>
      </w:divBdr>
    </w:div>
    <w:div w:id="847596629">
      <w:bodyDiv w:val="1"/>
      <w:marLeft w:val="0"/>
      <w:marRight w:val="0"/>
      <w:marTop w:val="0"/>
      <w:marBottom w:val="0"/>
      <w:divBdr>
        <w:top w:val="none" w:sz="0" w:space="0" w:color="auto"/>
        <w:left w:val="none" w:sz="0" w:space="0" w:color="auto"/>
        <w:bottom w:val="none" w:sz="0" w:space="0" w:color="auto"/>
        <w:right w:val="none" w:sz="0" w:space="0" w:color="auto"/>
      </w:divBdr>
    </w:div>
    <w:div w:id="1049916792">
      <w:bodyDiv w:val="1"/>
      <w:marLeft w:val="0"/>
      <w:marRight w:val="0"/>
      <w:marTop w:val="0"/>
      <w:marBottom w:val="0"/>
      <w:divBdr>
        <w:top w:val="none" w:sz="0" w:space="0" w:color="auto"/>
        <w:left w:val="none" w:sz="0" w:space="0" w:color="auto"/>
        <w:bottom w:val="none" w:sz="0" w:space="0" w:color="auto"/>
        <w:right w:val="none" w:sz="0" w:space="0" w:color="auto"/>
      </w:divBdr>
    </w:div>
    <w:div w:id="1095518744">
      <w:bodyDiv w:val="1"/>
      <w:marLeft w:val="0"/>
      <w:marRight w:val="0"/>
      <w:marTop w:val="0"/>
      <w:marBottom w:val="0"/>
      <w:divBdr>
        <w:top w:val="none" w:sz="0" w:space="0" w:color="auto"/>
        <w:left w:val="none" w:sz="0" w:space="0" w:color="auto"/>
        <w:bottom w:val="none" w:sz="0" w:space="0" w:color="auto"/>
        <w:right w:val="none" w:sz="0" w:space="0" w:color="auto"/>
      </w:divBdr>
    </w:div>
    <w:div w:id="1175917816">
      <w:bodyDiv w:val="1"/>
      <w:marLeft w:val="0"/>
      <w:marRight w:val="0"/>
      <w:marTop w:val="0"/>
      <w:marBottom w:val="0"/>
      <w:divBdr>
        <w:top w:val="none" w:sz="0" w:space="0" w:color="auto"/>
        <w:left w:val="none" w:sz="0" w:space="0" w:color="auto"/>
        <w:bottom w:val="none" w:sz="0" w:space="0" w:color="auto"/>
        <w:right w:val="none" w:sz="0" w:space="0" w:color="auto"/>
      </w:divBdr>
    </w:div>
    <w:div w:id="1230580082">
      <w:bodyDiv w:val="1"/>
      <w:marLeft w:val="0"/>
      <w:marRight w:val="0"/>
      <w:marTop w:val="0"/>
      <w:marBottom w:val="0"/>
      <w:divBdr>
        <w:top w:val="none" w:sz="0" w:space="0" w:color="auto"/>
        <w:left w:val="none" w:sz="0" w:space="0" w:color="auto"/>
        <w:bottom w:val="none" w:sz="0" w:space="0" w:color="auto"/>
        <w:right w:val="none" w:sz="0" w:space="0" w:color="auto"/>
      </w:divBdr>
    </w:div>
    <w:div w:id="1258442296">
      <w:bodyDiv w:val="1"/>
      <w:marLeft w:val="0"/>
      <w:marRight w:val="0"/>
      <w:marTop w:val="0"/>
      <w:marBottom w:val="0"/>
      <w:divBdr>
        <w:top w:val="none" w:sz="0" w:space="0" w:color="auto"/>
        <w:left w:val="none" w:sz="0" w:space="0" w:color="auto"/>
        <w:bottom w:val="none" w:sz="0" w:space="0" w:color="auto"/>
        <w:right w:val="none" w:sz="0" w:space="0" w:color="auto"/>
      </w:divBdr>
    </w:div>
    <w:div w:id="1349528148">
      <w:bodyDiv w:val="1"/>
      <w:marLeft w:val="0"/>
      <w:marRight w:val="0"/>
      <w:marTop w:val="0"/>
      <w:marBottom w:val="0"/>
      <w:divBdr>
        <w:top w:val="none" w:sz="0" w:space="0" w:color="auto"/>
        <w:left w:val="none" w:sz="0" w:space="0" w:color="auto"/>
        <w:bottom w:val="none" w:sz="0" w:space="0" w:color="auto"/>
        <w:right w:val="none" w:sz="0" w:space="0" w:color="auto"/>
      </w:divBdr>
    </w:div>
    <w:div w:id="1377772881">
      <w:bodyDiv w:val="1"/>
      <w:marLeft w:val="0"/>
      <w:marRight w:val="0"/>
      <w:marTop w:val="0"/>
      <w:marBottom w:val="0"/>
      <w:divBdr>
        <w:top w:val="none" w:sz="0" w:space="0" w:color="auto"/>
        <w:left w:val="none" w:sz="0" w:space="0" w:color="auto"/>
        <w:bottom w:val="none" w:sz="0" w:space="0" w:color="auto"/>
        <w:right w:val="none" w:sz="0" w:space="0" w:color="auto"/>
      </w:divBdr>
    </w:div>
    <w:div w:id="1479225963">
      <w:bodyDiv w:val="1"/>
      <w:marLeft w:val="0"/>
      <w:marRight w:val="0"/>
      <w:marTop w:val="0"/>
      <w:marBottom w:val="0"/>
      <w:divBdr>
        <w:top w:val="none" w:sz="0" w:space="0" w:color="auto"/>
        <w:left w:val="none" w:sz="0" w:space="0" w:color="auto"/>
        <w:bottom w:val="none" w:sz="0" w:space="0" w:color="auto"/>
        <w:right w:val="none" w:sz="0" w:space="0" w:color="auto"/>
      </w:divBdr>
    </w:div>
    <w:div w:id="1485200880">
      <w:bodyDiv w:val="1"/>
      <w:marLeft w:val="0"/>
      <w:marRight w:val="0"/>
      <w:marTop w:val="0"/>
      <w:marBottom w:val="0"/>
      <w:divBdr>
        <w:top w:val="none" w:sz="0" w:space="0" w:color="auto"/>
        <w:left w:val="none" w:sz="0" w:space="0" w:color="auto"/>
        <w:bottom w:val="none" w:sz="0" w:space="0" w:color="auto"/>
        <w:right w:val="none" w:sz="0" w:space="0" w:color="auto"/>
      </w:divBdr>
    </w:div>
    <w:div w:id="1603537854">
      <w:bodyDiv w:val="1"/>
      <w:marLeft w:val="0"/>
      <w:marRight w:val="0"/>
      <w:marTop w:val="0"/>
      <w:marBottom w:val="0"/>
      <w:divBdr>
        <w:top w:val="none" w:sz="0" w:space="0" w:color="auto"/>
        <w:left w:val="none" w:sz="0" w:space="0" w:color="auto"/>
        <w:bottom w:val="none" w:sz="0" w:space="0" w:color="auto"/>
        <w:right w:val="none" w:sz="0" w:space="0" w:color="auto"/>
      </w:divBdr>
    </w:div>
    <w:div w:id="1610700573">
      <w:bodyDiv w:val="1"/>
      <w:marLeft w:val="0"/>
      <w:marRight w:val="0"/>
      <w:marTop w:val="0"/>
      <w:marBottom w:val="0"/>
      <w:divBdr>
        <w:top w:val="none" w:sz="0" w:space="0" w:color="auto"/>
        <w:left w:val="none" w:sz="0" w:space="0" w:color="auto"/>
        <w:bottom w:val="none" w:sz="0" w:space="0" w:color="auto"/>
        <w:right w:val="none" w:sz="0" w:space="0" w:color="auto"/>
      </w:divBdr>
    </w:div>
    <w:div w:id="1857227224">
      <w:bodyDiv w:val="1"/>
      <w:marLeft w:val="0"/>
      <w:marRight w:val="0"/>
      <w:marTop w:val="0"/>
      <w:marBottom w:val="0"/>
      <w:divBdr>
        <w:top w:val="none" w:sz="0" w:space="0" w:color="auto"/>
        <w:left w:val="none" w:sz="0" w:space="0" w:color="auto"/>
        <w:bottom w:val="none" w:sz="0" w:space="0" w:color="auto"/>
        <w:right w:val="none" w:sz="0" w:space="0" w:color="auto"/>
      </w:divBdr>
    </w:div>
    <w:div w:id="1915967025">
      <w:bodyDiv w:val="1"/>
      <w:marLeft w:val="0"/>
      <w:marRight w:val="0"/>
      <w:marTop w:val="0"/>
      <w:marBottom w:val="0"/>
      <w:divBdr>
        <w:top w:val="none" w:sz="0" w:space="0" w:color="auto"/>
        <w:left w:val="none" w:sz="0" w:space="0" w:color="auto"/>
        <w:bottom w:val="none" w:sz="0" w:space="0" w:color="auto"/>
        <w:right w:val="none" w:sz="0" w:space="0" w:color="auto"/>
      </w:divBdr>
    </w:div>
    <w:div w:id="201125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0F176-034D-4BDE-A1E7-843BE172B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8</Pages>
  <Words>2797</Words>
  <Characters>15945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179</cp:revision>
  <dcterms:created xsi:type="dcterms:W3CDTF">2025-06-19T09:40:00Z</dcterms:created>
  <dcterms:modified xsi:type="dcterms:W3CDTF">2025-10-10T07:56:00Z</dcterms:modified>
</cp:coreProperties>
</file>